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1CE5" w14:textId="77777777" w:rsidR="00473E86" w:rsidRDefault="00473E86" w:rsidP="00D20097">
      <w:pPr>
        <w:spacing w:after="0"/>
        <w:ind w:firstLine="709"/>
        <w:jc w:val="center"/>
        <w:rPr>
          <w:rFonts w:cs="Times New Roman"/>
          <w:b/>
          <w:color w:val="000000" w:themeColor="text1"/>
          <w:sz w:val="20"/>
          <w:szCs w:val="20"/>
          <w:lang w:val="kk-KZ"/>
        </w:rPr>
      </w:pPr>
      <w:r w:rsidRPr="00D20097">
        <w:rPr>
          <w:rFonts w:cs="Times New Roman"/>
          <w:b/>
          <w:color w:val="000000" w:themeColor="text1"/>
          <w:sz w:val="20"/>
          <w:szCs w:val="20"/>
          <w:lang w:val="kk-KZ"/>
        </w:rPr>
        <w:t>Зертханалық жұмысы 1</w:t>
      </w:r>
    </w:p>
    <w:p w14:paraId="2BECD980" w14:textId="77777777" w:rsidR="00BD6393" w:rsidRPr="00D20097" w:rsidRDefault="00BD6393" w:rsidP="00D20097">
      <w:pPr>
        <w:spacing w:after="0"/>
        <w:ind w:firstLine="709"/>
        <w:jc w:val="center"/>
        <w:rPr>
          <w:rFonts w:cs="Times New Roman"/>
          <w:b/>
          <w:color w:val="000000" w:themeColor="text1"/>
          <w:sz w:val="20"/>
          <w:szCs w:val="20"/>
          <w:lang w:val="kk-KZ"/>
        </w:rPr>
      </w:pPr>
    </w:p>
    <w:p w14:paraId="261513C3" w14:textId="36DC1F50" w:rsidR="00F12C76" w:rsidRPr="00D20097" w:rsidRDefault="00473E86" w:rsidP="00D20097">
      <w:pPr>
        <w:spacing w:after="0"/>
        <w:ind w:firstLine="709"/>
        <w:jc w:val="center"/>
        <w:rPr>
          <w:rFonts w:cs="Times New Roman"/>
          <w:b/>
          <w:sz w:val="20"/>
          <w:szCs w:val="20"/>
          <w:lang w:val="kk-KZ"/>
        </w:rPr>
      </w:pPr>
      <w:r w:rsidRPr="00D20097">
        <w:rPr>
          <w:rFonts w:cs="Times New Roman"/>
          <w:b/>
          <w:sz w:val="20"/>
          <w:szCs w:val="20"/>
          <w:lang w:val="kk-KZ"/>
        </w:rPr>
        <w:t>Зертханалық құралдармен, альтернативті жабдықтармен таныстыру.</w:t>
      </w:r>
    </w:p>
    <w:p w14:paraId="54DA9BCC" w14:textId="77777777" w:rsidR="00D20097" w:rsidRDefault="00D20097" w:rsidP="006C0B77">
      <w:pPr>
        <w:spacing w:after="0"/>
        <w:ind w:firstLine="709"/>
        <w:jc w:val="both"/>
        <w:rPr>
          <w:rFonts w:cs="Times New Roman"/>
          <w:bCs/>
          <w:sz w:val="20"/>
          <w:szCs w:val="20"/>
          <w:lang w:val="kk-KZ"/>
        </w:rPr>
      </w:pPr>
    </w:p>
    <w:p w14:paraId="18F3BF86" w14:textId="6A7C1FC8" w:rsidR="00D20097" w:rsidRDefault="00D20097" w:rsidP="006C0B77">
      <w:pPr>
        <w:spacing w:after="0"/>
        <w:ind w:firstLine="709"/>
        <w:jc w:val="both"/>
        <w:rPr>
          <w:sz w:val="24"/>
          <w:szCs w:val="24"/>
          <w:lang w:val="kk-KZ"/>
        </w:rPr>
      </w:pPr>
      <w:r w:rsidRPr="00D20097">
        <w:rPr>
          <w:sz w:val="24"/>
          <w:szCs w:val="24"/>
          <w:lang w:val="kk-KZ"/>
        </w:rPr>
        <w:t>Зертханалық жабдықтарға кіріспеде негізгі шыны ыдыстар (стакандар, пробиркалар) және күрделірек құралдар (таразылар, центрифугалар, микроскоптар, дистилляторлар) қарастырылады, олар өлшеу құралдарына, сынақ жабдықтарына және қосалқы жабдықтарға бөлінеді, бұл дәл бақылауға, өлшеуге және талдауға мүмкіндік береді. Балама жабдықтарға қымбат жабдыққа қол жеткізу шектеулі болған кезде қолданылатын, бірақ қауіпсіздікке, әсіресе химиямен жұмыс істеген кезде көбірек назар аударуды қажет ететін стандартты емес немесе үйде жасалған құрылғылар (мысалы, тұрмыстық заттардан) кіреді.</w:t>
      </w:r>
    </w:p>
    <w:p w14:paraId="59C900E9" w14:textId="77777777" w:rsidR="00D20097" w:rsidRPr="00D20097" w:rsidRDefault="00D20097" w:rsidP="00D20097">
      <w:pPr>
        <w:spacing w:after="0"/>
        <w:ind w:firstLine="709"/>
        <w:jc w:val="both"/>
        <w:rPr>
          <w:sz w:val="24"/>
          <w:szCs w:val="24"/>
          <w:lang w:val="kk-KZ"/>
        </w:rPr>
      </w:pPr>
      <w:r w:rsidRPr="00D20097">
        <w:rPr>
          <w:sz w:val="24"/>
          <w:szCs w:val="24"/>
          <w:lang w:val="kk-KZ"/>
        </w:rPr>
        <w:t>Негізгі зертханалық жабдықтар</w:t>
      </w:r>
    </w:p>
    <w:p w14:paraId="0F34C277" w14:textId="77777777" w:rsidR="00D20097" w:rsidRPr="00D20097" w:rsidRDefault="00D20097" w:rsidP="00D20097">
      <w:pPr>
        <w:spacing w:after="0"/>
        <w:ind w:firstLine="709"/>
        <w:jc w:val="both"/>
        <w:rPr>
          <w:i/>
          <w:iCs/>
          <w:sz w:val="24"/>
          <w:szCs w:val="24"/>
          <w:lang w:val="kk-KZ"/>
        </w:rPr>
      </w:pPr>
      <w:r w:rsidRPr="00D20097">
        <w:rPr>
          <w:i/>
          <w:iCs/>
          <w:sz w:val="24"/>
          <w:szCs w:val="24"/>
          <w:lang w:val="kk-KZ"/>
        </w:rPr>
        <w:t>Шыны ыдыстар:</w:t>
      </w:r>
    </w:p>
    <w:p w14:paraId="7614FE35" w14:textId="77777777" w:rsidR="00D20097" w:rsidRPr="00D20097" w:rsidRDefault="00D20097" w:rsidP="00D20097">
      <w:pPr>
        <w:spacing w:after="0"/>
        <w:ind w:firstLine="709"/>
        <w:jc w:val="both"/>
        <w:rPr>
          <w:sz w:val="24"/>
          <w:szCs w:val="24"/>
          <w:lang w:val="kk-KZ"/>
        </w:rPr>
      </w:pPr>
      <w:r w:rsidRPr="00D20097">
        <w:rPr>
          <w:sz w:val="24"/>
          <w:szCs w:val="24"/>
          <w:lang w:val="kk-KZ"/>
        </w:rPr>
        <w:t>Мензуркалар: Араластыру, қыздыру және сақтау үшін.</w:t>
      </w:r>
    </w:p>
    <w:p w14:paraId="1E693330" w14:textId="77777777" w:rsidR="00D20097" w:rsidRPr="00D20097" w:rsidRDefault="00D20097" w:rsidP="00D20097">
      <w:pPr>
        <w:spacing w:after="0"/>
        <w:ind w:firstLine="709"/>
        <w:jc w:val="both"/>
        <w:rPr>
          <w:sz w:val="24"/>
          <w:szCs w:val="24"/>
          <w:lang w:val="kk-KZ"/>
        </w:rPr>
      </w:pPr>
      <w:r w:rsidRPr="00D20097">
        <w:rPr>
          <w:sz w:val="24"/>
          <w:szCs w:val="24"/>
          <w:lang w:val="kk-KZ"/>
        </w:rPr>
        <w:t>Сынақ түтіктері: Аз көлемдермен жұмыс істеу үшін.</w:t>
      </w:r>
    </w:p>
    <w:p w14:paraId="44DD7CB2" w14:textId="77777777" w:rsidR="00D20097" w:rsidRPr="00D20097" w:rsidRDefault="00D20097" w:rsidP="00D20097">
      <w:pPr>
        <w:spacing w:after="0"/>
        <w:ind w:firstLine="709"/>
        <w:jc w:val="both"/>
        <w:rPr>
          <w:sz w:val="24"/>
          <w:szCs w:val="24"/>
          <w:lang w:val="kk-KZ"/>
        </w:rPr>
      </w:pPr>
      <w:r w:rsidRPr="00D20097">
        <w:rPr>
          <w:sz w:val="24"/>
          <w:szCs w:val="24"/>
          <w:lang w:val="kk-KZ"/>
        </w:rPr>
        <w:t>Колбалар: Дөңгелек түбі бар және конус тәрізді – реакциялар мен қыздыру үшін.</w:t>
      </w:r>
    </w:p>
    <w:p w14:paraId="0005A4B7" w14:textId="77777777" w:rsidR="00D20097" w:rsidRPr="00D20097" w:rsidRDefault="00D20097" w:rsidP="00D20097">
      <w:pPr>
        <w:spacing w:after="0"/>
        <w:ind w:firstLine="709"/>
        <w:jc w:val="both"/>
        <w:rPr>
          <w:sz w:val="24"/>
          <w:szCs w:val="24"/>
          <w:lang w:val="kk-KZ"/>
        </w:rPr>
      </w:pPr>
      <w:r w:rsidRPr="00D20097">
        <w:rPr>
          <w:sz w:val="24"/>
          <w:szCs w:val="24"/>
          <w:lang w:val="kk-KZ"/>
        </w:rPr>
        <w:t>Пипеткалар/бюреткалар: Сұйықтықтарды дәл бөлу үшін.</w:t>
      </w:r>
    </w:p>
    <w:p w14:paraId="738CB11B" w14:textId="77777777" w:rsidR="00D20097" w:rsidRPr="00D20097" w:rsidRDefault="00D20097" w:rsidP="00D20097">
      <w:pPr>
        <w:spacing w:after="0"/>
        <w:ind w:firstLine="709"/>
        <w:jc w:val="both"/>
        <w:rPr>
          <w:i/>
          <w:iCs/>
          <w:sz w:val="24"/>
          <w:szCs w:val="24"/>
          <w:lang w:val="kk-KZ"/>
        </w:rPr>
      </w:pPr>
      <w:r w:rsidRPr="00D20097">
        <w:rPr>
          <w:i/>
          <w:iCs/>
          <w:sz w:val="24"/>
          <w:szCs w:val="24"/>
          <w:lang w:val="kk-KZ"/>
        </w:rPr>
        <w:t>Өлшеу құралдары:</w:t>
      </w:r>
    </w:p>
    <w:p w14:paraId="77735497" w14:textId="77777777" w:rsidR="00D20097" w:rsidRPr="00D20097" w:rsidRDefault="00D20097" w:rsidP="00D20097">
      <w:pPr>
        <w:spacing w:after="0"/>
        <w:ind w:firstLine="709"/>
        <w:jc w:val="both"/>
        <w:rPr>
          <w:sz w:val="24"/>
          <w:szCs w:val="24"/>
          <w:lang w:val="kk-KZ"/>
        </w:rPr>
      </w:pPr>
      <w:r w:rsidRPr="00D20097">
        <w:rPr>
          <w:sz w:val="24"/>
          <w:szCs w:val="24"/>
          <w:lang w:val="kk-KZ"/>
        </w:rPr>
        <w:t>Таразылар: Аналитикалық, зертханалық.</w:t>
      </w:r>
    </w:p>
    <w:p w14:paraId="1E810F55" w14:textId="77777777" w:rsidR="00D20097" w:rsidRPr="00D20097" w:rsidRDefault="00D20097" w:rsidP="00D20097">
      <w:pPr>
        <w:spacing w:after="0"/>
        <w:ind w:firstLine="709"/>
        <w:jc w:val="both"/>
        <w:rPr>
          <w:sz w:val="24"/>
          <w:szCs w:val="24"/>
          <w:lang w:val="kk-KZ"/>
        </w:rPr>
      </w:pPr>
      <w:r w:rsidRPr="00D20097">
        <w:rPr>
          <w:sz w:val="24"/>
          <w:szCs w:val="24"/>
          <w:lang w:val="kk-KZ"/>
        </w:rPr>
        <w:t>Термометрлер: Температураны бақылау үшін.</w:t>
      </w:r>
    </w:p>
    <w:p w14:paraId="5835E7B3" w14:textId="77777777" w:rsidR="00D20097" w:rsidRPr="00D20097" w:rsidRDefault="00D20097" w:rsidP="00D20097">
      <w:pPr>
        <w:spacing w:after="0"/>
        <w:ind w:firstLine="709"/>
        <w:jc w:val="both"/>
        <w:rPr>
          <w:sz w:val="24"/>
          <w:szCs w:val="24"/>
          <w:lang w:val="kk-KZ"/>
        </w:rPr>
      </w:pPr>
      <w:r w:rsidRPr="00D20097">
        <w:rPr>
          <w:sz w:val="24"/>
          <w:szCs w:val="24"/>
          <w:lang w:val="kk-KZ"/>
        </w:rPr>
        <w:t>рН өлшегіштер: Қышқылдылықты өлшеу үшін.</w:t>
      </w:r>
    </w:p>
    <w:p w14:paraId="2706A43B" w14:textId="77777777" w:rsidR="00D20097" w:rsidRPr="00D20097" w:rsidRDefault="00D20097" w:rsidP="00D20097">
      <w:pPr>
        <w:spacing w:after="0"/>
        <w:ind w:firstLine="709"/>
        <w:jc w:val="both"/>
        <w:rPr>
          <w:sz w:val="24"/>
          <w:szCs w:val="24"/>
          <w:lang w:val="kk-KZ"/>
        </w:rPr>
      </w:pPr>
      <w:r w:rsidRPr="00D20097">
        <w:rPr>
          <w:sz w:val="24"/>
          <w:szCs w:val="24"/>
          <w:lang w:val="kk-KZ"/>
        </w:rPr>
        <w:t>Бөлу және тазарту жабдықтары:</w:t>
      </w:r>
    </w:p>
    <w:p w14:paraId="44D73BFB" w14:textId="77777777" w:rsidR="00D20097" w:rsidRPr="00D20097" w:rsidRDefault="00D20097" w:rsidP="00D20097">
      <w:pPr>
        <w:spacing w:after="0"/>
        <w:ind w:firstLine="709"/>
        <w:jc w:val="both"/>
        <w:rPr>
          <w:sz w:val="24"/>
          <w:szCs w:val="24"/>
          <w:lang w:val="kk-KZ"/>
        </w:rPr>
      </w:pPr>
      <w:r w:rsidRPr="00D20097">
        <w:rPr>
          <w:sz w:val="24"/>
          <w:szCs w:val="24"/>
          <w:lang w:val="kk-KZ"/>
        </w:rPr>
        <w:t>Центрифугалар: Суспензияларды тығыздығы бойынша бөлу үшін.</w:t>
      </w:r>
    </w:p>
    <w:p w14:paraId="1024F024" w14:textId="77777777" w:rsidR="00D20097" w:rsidRPr="00D20097" w:rsidRDefault="00D20097" w:rsidP="00D20097">
      <w:pPr>
        <w:spacing w:after="0"/>
        <w:ind w:firstLine="709"/>
        <w:jc w:val="both"/>
        <w:rPr>
          <w:sz w:val="24"/>
          <w:szCs w:val="24"/>
          <w:lang w:val="kk-KZ"/>
        </w:rPr>
      </w:pPr>
      <w:r w:rsidRPr="00D20097">
        <w:rPr>
          <w:sz w:val="24"/>
          <w:szCs w:val="24"/>
          <w:lang w:val="kk-KZ"/>
        </w:rPr>
        <w:t>Сүзгілер: Қатты заттарды бөлу үшін.</w:t>
      </w:r>
    </w:p>
    <w:p w14:paraId="741D5464" w14:textId="77777777" w:rsidR="00D20097" w:rsidRPr="00D20097" w:rsidRDefault="00D20097" w:rsidP="00D20097">
      <w:pPr>
        <w:spacing w:after="0"/>
        <w:ind w:firstLine="709"/>
        <w:jc w:val="both"/>
        <w:rPr>
          <w:sz w:val="24"/>
          <w:szCs w:val="24"/>
          <w:lang w:val="kk-KZ"/>
        </w:rPr>
      </w:pPr>
      <w:r w:rsidRPr="00D20097">
        <w:rPr>
          <w:sz w:val="24"/>
          <w:szCs w:val="24"/>
          <w:lang w:val="kk-KZ"/>
        </w:rPr>
        <w:t>Дистилляторлар: Сұйықтықтарды тазарту үшін.</w:t>
      </w:r>
    </w:p>
    <w:p w14:paraId="243B6CD4" w14:textId="77777777" w:rsidR="00D20097" w:rsidRPr="00D20097" w:rsidRDefault="00D20097" w:rsidP="00D20097">
      <w:pPr>
        <w:spacing w:after="0"/>
        <w:ind w:firstLine="709"/>
        <w:jc w:val="both"/>
        <w:rPr>
          <w:sz w:val="24"/>
          <w:szCs w:val="24"/>
          <w:lang w:val="kk-KZ"/>
        </w:rPr>
      </w:pPr>
      <w:r w:rsidRPr="00D20097">
        <w:rPr>
          <w:sz w:val="24"/>
          <w:szCs w:val="24"/>
          <w:lang w:val="kk-KZ"/>
        </w:rPr>
        <w:t>Қосалқы жабдықтар:</w:t>
      </w:r>
    </w:p>
    <w:p w14:paraId="16CAB518" w14:textId="77777777" w:rsidR="00D20097" w:rsidRPr="00D20097" w:rsidRDefault="00D20097" w:rsidP="00D20097">
      <w:pPr>
        <w:spacing w:after="0"/>
        <w:ind w:firstLine="709"/>
        <w:jc w:val="both"/>
        <w:rPr>
          <w:i/>
          <w:iCs/>
          <w:sz w:val="24"/>
          <w:szCs w:val="24"/>
          <w:lang w:val="kk-KZ"/>
        </w:rPr>
      </w:pPr>
    </w:p>
    <w:p w14:paraId="79921668" w14:textId="77777777" w:rsidR="00D20097" w:rsidRPr="00D20097" w:rsidRDefault="00D20097" w:rsidP="00D20097">
      <w:pPr>
        <w:spacing w:after="0"/>
        <w:ind w:firstLine="709"/>
        <w:jc w:val="both"/>
        <w:rPr>
          <w:sz w:val="24"/>
          <w:szCs w:val="24"/>
          <w:lang w:val="kk-KZ"/>
        </w:rPr>
      </w:pPr>
      <w:r w:rsidRPr="00D20097">
        <w:rPr>
          <w:i/>
          <w:iCs/>
          <w:sz w:val="24"/>
          <w:szCs w:val="24"/>
          <w:lang w:val="kk-KZ"/>
        </w:rPr>
        <w:t>Жылыту жабдықтары</w:t>
      </w:r>
      <w:r w:rsidRPr="00D20097">
        <w:rPr>
          <w:sz w:val="24"/>
          <w:szCs w:val="24"/>
          <w:lang w:val="kk-KZ"/>
        </w:rPr>
        <w:t xml:space="preserve"> (Ыстық плиталар, Бунзен қыздырғыштары): Қыздыру үшін.</w:t>
      </w:r>
    </w:p>
    <w:p w14:paraId="747298ED" w14:textId="77777777" w:rsidR="00D20097" w:rsidRPr="00D20097" w:rsidRDefault="00D20097" w:rsidP="00D20097">
      <w:pPr>
        <w:spacing w:after="0"/>
        <w:ind w:firstLine="709"/>
        <w:jc w:val="both"/>
        <w:rPr>
          <w:sz w:val="24"/>
          <w:szCs w:val="24"/>
          <w:lang w:val="kk-KZ"/>
        </w:rPr>
      </w:pPr>
      <w:r w:rsidRPr="00D20097">
        <w:rPr>
          <w:sz w:val="24"/>
          <w:szCs w:val="24"/>
          <w:lang w:val="kk-KZ"/>
        </w:rPr>
        <w:t>Тіректер, қысқыштар, спирт шамдары.</w:t>
      </w:r>
    </w:p>
    <w:p w14:paraId="6B61B3C1" w14:textId="77777777" w:rsidR="00D20097" w:rsidRPr="00D20097" w:rsidRDefault="00D20097" w:rsidP="00D20097">
      <w:pPr>
        <w:spacing w:after="0"/>
        <w:ind w:firstLine="709"/>
        <w:jc w:val="both"/>
        <w:rPr>
          <w:sz w:val="24"/>
          <w:szCs w:val="24"/>
          <w:lang w:val="kk-KZ"/>
        </w:rPr>
      </w:pPr>
    </w:p>
    <w:p w14:paraId="1E39F677" w14:textId="77777777" w:rsidR="00D20097" w:rsidRPr="00D20097" w:rsidRDefault="00D20097" w:rsidP="00D20097">
      <w:pPr>
        <w:spacing w:after="0"/>
        <w:ind w:firstLine="709"/>
        <w:jc w:val="both"/>
        <w:rPr>
          <w:sz w:val="24"/>
          <w:szCs w:val="24"/>
          <w:u w:val="single"/>
          <w:lang w:val="kk-KZ"/>
        </w:rPr>
      </w:pPr>
      <w:r w:rsidRPr="00D20097">
        <w:rPr>
          <w:sz w:val="24"/>
          <w:szCs w:val="24"/>
          <w:u w:val="single"/>
          <w:lang w:val="kk-KZ"/>
        </w:rPr>
        <w:t>Жабдықтың жіктелуі</w:t>
      </w:r>
    </w:p>
    <w:p w14:paraId="30B0F6BE" w14:textId="77777777" w:rsidR="00D20097" w:rsidRPr="00D20097" w:rsidRDefault="00D20097" w:rsidP="00D20097">
      <w:pPr>
        <w:spacing w:after="0"/>
        <w:ind w:firstLine="709"/>
        <w:jc w:val="both"/>
        <w:rPr>
          <w:sz w:val="24"/>
          <w:szCs w:val="24"/>
          <w:lang w:val="kk-KZ"/>
        </w:rPr>
      </w:pPr>
      <w:r w:rsidRPr="00D20097">
        <w:rPr>
          <w:i/>
          <w:iCs/>
          <w:sz w:val="24"/>
          <w:szCs w:val="24"/>
          <w:lang w:val="kk-KZ"/>
        </w:rPr>
        <w:t>Өлшеу құралдары (ӨҚ):</w:t>
      </w:r>
      <w:r w:rsidRPr="00D20097">
        <w:rPr>
          <w:sz w:val="24"/>
          <w:szCs w:val="24"/>
          <w:lang w:val="kk-KZ"/>
        </w:rPr>
        <w:t xml:space="preserve"> Шамаларды тікелей өлшейтін құрылғылар (таразылар, термометрлер, рН өлшегіштер).</w:t>
      </w:r>
    </w:p>
    <w:p w14:paraId="0FF6A3C1" w14:textId="77777777" w:rsidR="00D20097" w:rsidRPr="00D20097" w:rsidRDefault="00D20097" w:rsidP="00D20097">
      <w:pPr>
        <w:spacing w:after="0"/>
        <w:ind w:firstLine="709"/>
        <w:jc w:val="both"/>
        <w:rPr>
          <w:sz w:val="24"/>
          <w:szCs w:val="24"/>
          <w:lang w:val="kk-KZ"/>
        </w:rPr>
      </w:pPr>
      <w:r w:rsidRPr="00BD6393">
        <w:rPr>
          <w:i/>
          <w:iCs/>
          <w:sz w:val="24"/>
          <w:szCs w:val="24"/>
          <w:lang w:val="kk-KZ"/>
        </w:rPr>
        <w:t>Сынақ жабдықтары (ТЖ):</w:t>
      </w:r>
      <w:r w:rsidRPr="00D20097">
        <w:rPr>
          <w:sz w:val="24"/>
          <w:szCs w:val="24"/>
          <w:lang w:val="kk-KZ"/>
        </w:rPr>
        <w:t xml:space="preserve"> Сынақ және тәжірибелер үшін қолданылады (центрифугалар, реакторлар).</w:t>
      </w:r>
    </w:p>
    <w:p w14:paraId="57496044" w14:textId="03F4D698" w:rsidR="00D20097" w:rsidRDefault="00D20097" w:rsidP="00D20097">
      <w:pPr>
        <w:spacing w:after="0"/>
        <w:ind w:firstLine="709"/>
        <w:jc w:val="both"/>
        <w:rPr>
          <w:sz w:val="24"/>
          <w:szCs w:val="24"/>
          <w:lang w:val="kk-KZ"/>
        </w:rPr>
      </w:pPr>
      <w:r w:rsidRPr="00BD6393">
        <w:rPr>
          <w:i/>
          <w:iCs/>
          <w:sz w:val="24"/>
          <w:szCs w:val="24"/>
          <w:lang w:val="kk-KZ"/>
        </w:rPr>
        <w:t>Көмекші жабдықтар (ҚЖ):</w:t>
      </w:r>
      <w:r w:rsidRPr="00D20097">
        <w:rPr>
          <w:sz w:val="24"/>
          <w:szCs w:val="24"/>
          <w:lang w:val="kk-KZ"/>
        </w:rPr>
        <w:t xml:space="preserve"> Жағдайлар мен дайындықты қамтамасыз етеді (шкафтар, сорғылар, магнитті араластырғыштар).</w:t>
      </w:r>
    </w:p>
    <w:p w14:paraId="4F5F9C2D" w14:textId="77777777" w:rsidR="00BD6393" w:rsidRDefault="00BD6393" w:rsidP="00D20097">
      <w:pPr>
        <w:spacing w:after="0"/>
        <w:ind w:firstLine="709"/>
        <w:jc w:val="both"/>
        <w:rPr>
          <w:sz w:val="24"/>
          <w:szCs w:val="24"/>
          <w:lang w:val="kk-KZ"/>
        </w:rPr>
      </w:pPr>
    </w:p>
    <w:p w14:paraId="4BE89F2A" w14:textId="77777777" w:rsidR="00BD6393" w:rsidRDefault="00BD6393" w:rsidP="00D20097">
      <w:pPr>
        <w:spacing w:after="0"/>
        <w:ind w:firstLine="709"/>
        <w:jc w:val="both"/>
        <w:rPr>
          <w:sz w:val="24"/>
          <w:szCs w:val="24"/>
          <w:lang w:val="kk-KZ"/>
        </w:rPr>
      </w:pPr>
    </w:p>
    <w:p w14:paraId="76630C6C" w14:textId="77777777" w:rsidR="00BD6393" w:rsidRDefault="00BD6393" w:rsidP="00D20097">
      <w:pPr>
        <w:spacing w:after="0"/>
        <w:ind w:firstLine="709"/>
        <w:jc w:val="both"/>
        <w:rPr>
          <w:sz w:val="24"/>
          <w:szCs w:val="24"/>
          <w:lang w:val="kk-KZ"/>
        </w:rPr>
      </w:pPr>
    </w:p>
    <w:p w14:paraId="66388B3E" w14:textId="74C0B314" w:rsidR="00BD6393" w:rsidRDefault="00BD6393" w:rsidP="00BD6393">
      <w:pPr>
        <w:spacing w:after="0"/>
        <w:ind w:firstLine="709"/>
        <w:jc w:val="center"/>
        <w:rPr>
          <w:rFonts w:cs="Times New Roman"/>
          <w:b/>
          <w:color w:val="000000" w:themeColor="text1"/>
          <w:sz w:val="20"/>
          <w:szCs w:val="20"/>
          <w:lang w:val="kk-KZ"/>
        </w:rPr>
      </w:pPr>
      <w:r w:rsidRPr="00D20097">
        <w:rPr>
          <w:rFonts w:cs="Times New Roman"/>
          <w:b/>
          <w:color w:val="000000" w:themeColor="text1"/>
          <w:sz w:val="20"/>
          <w:szCs w:val="20"/>
          <w:lang w:val="kk-KZ"/>
        </w:rPr>
        <w:t xml:space="preserve">Зертханалық жұмысы </w:t>
      </w:r>
      <w:r>
        <w:rPr>
          <w:rFonts w:cs="Times New Roman"/>
          <w:b/>
          <w:color w:val="000000" w:themeColor="text1"/>
          <w:sz w:val="20"/>
          <w:szCs w:val="20"/>
          <w:lang w:val="kk-KZ"/>
        </w:rPr>
        <w:t>2</w:t>
      </w:r>
    </w:p>
    <w:p w14:paraId="04268E1F" w14:textId="77777777" w:rsidR="00BD6393" w:rsidRDefault="00BD6393" w:rsidP="00BD6393">
      <w:pPr>
        <w:spacing w:after="0"/>
        <w:ind w:firstLine="709"/>
        <w:jc w:val="center"/>
        <w:rPr>
          <w:rFonts w:cs="Times New Roman"/>
          <w:b/>
          <w:color w:val="000000" w:themeColor="text1"/>
          <w:sz w:val="20"/>
          <w:szCs w:val="20"/>
          <w:lang w:val="kk-KZ"/>
        </w:rPr>
      </w:pPr>
    </w:p>
    <w:p w14:paraId="17452C8D" w14:textId="1EC23896" w:rsidR="00BD6393" w:rsidRDefault="00BD6393" w:rsidP="00BD6393">
      <w:pPr>
        <w:spacing w:after="0"/>
        <w:ind w:firstLine="709"/>
        <w:jc w:val="center"/>
        <w:rPr>
          <w:rFonts w:cs="Times New Roman"/>
          <w:b/>
          <w:color w:val="000000" w:themeColor="text1"/>
          <w:sz w:val="20"/>
          <w:szCs w:val="20"/>
          <w:lang w:val="kk-KZ"/>
        </w:rPr>
      </w:pPr>
      <w:r w:rsidRPr="00BD6393">
        <w:rPr>
          <w:rFonts w:cs="Times New Roman"/>
          <w:b/>
          <w:color w:val="000000" w:themeColor="text1"/>
          <w:sz w:val="20"/>
          <w:szCs w:val="20"/>
          <w:lang w:val="kk-KZ"/>
        </w:rPr>
        <w:t>Зертханалардағы орт кәуипсіздігі ержелері.</w:t>
      </w:r>
    </w:p>
    <w:p w14:paraId="4FEAC9AD" w14:textId="77777777" w:rsidR="00BD6393" w:rsidRDefault="00BD6393" w:rsidP="00BD6393">
      <w:pPr>
        <w:spacing w:after="0"/>
        <w:ind w:firstLine="709"/>
        <w:jc w:val="center"/>
        <w:rPr>
          <w:rFonts w:cs="Times New Roman"/>
          <w:b/>
          <w:color w:val="000000" w:themeColor="text1"/>
          <w:sz w:val="20"/>
          <w:szCs w:val="20"/>
          <w:lang w:val="kk-KZ"/>
        </w:rPr>
      </w:pPr>
    </w:p>
    <w:p w14:paraId="715FB167"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Зертханалардағы өрт қауіпсіздігі ережелері бөлмелерді өрт сөндіргіштермен, құммен және киіз төсеніштермен жабдықтауды талап етеді. Олар сондай-ақ жалғыз жұмыс істеуге, темекі шегуге, тамақтануға және ақаулы жабдықты пайдалануға тыйым салады. Олар сондай-ақ жабдықты өшіруді, тез тұтанатын қалдықтарды алып тастауды және тез тұтанатын сұйықтықтармен жұмыс істеу ережелерін сақтауды талап етеді. Сондай-ақ, өрт кезінде адамдарды эвакуациялауды, суды тек соңғы шара ретінде пайдалануды және киім өртенген жағдайда зардап шегушіні дереу жабуды талап етеді.</w:t>
      </w:r>
    </w:p>
    <w:p w14:paraId="651E18F4" w14:textId="7CB80171" w:rsidR="00BD6393" w:rsidRPr="00BD6393" w:rsidRDefault="004D39BB" w:rsidP="00BD6393">
      <w:pPr>
        <w:spacing w:after="0"/>
        <w:ind w:firstLine="709"/>
        <w:jc w:val="both"/>
        <w:rPr>
          <w:rFonts w:cs="Times New Roman"/>
          <w:bCs/>
          <w:color w:val="000000" w:themeColor="text1"/>
          <w:sz w:val="20"/>
          <w:szCs w:val="20"/>
          <w:lang w:val="kk-KZ"/>
        </w:rPr>
      </w:pPr>
      <w:r>
        <w:rPr>
          <w:rFonts w:cs="Times New Roman"/>
          <w:bCs/>
          <w:color w:val="000000" w:themeColor="text1"/>
          <w:sz w:val="20"/>
          <w:szCs w:val="20"/>
          <w:lang w:val="kk-KZ"/>
        </w:rPr>
        <w:t xml:space="preserve">Зертхана </w:t>
      </w:r>
      <w:r w:rsidR="00BD6393" w:rsidRPr="00BD6393">
        <w:rPr>
          <w:rFonts w:cs="Times New Roman"/>
          <w:bCs/>
          <w:color w:val="000000" w:themeColor="text1"/>
          <w:sz w:val="20"/>
          <w:szCs w:val="20"/>
          <w:lang w:val="kk-KZ"/>
        </w:rPr>
        <w:t>жайлар мен жабдықтарға қойылатын жалпы талаптар</w:t>
      </w:r>
    </w:p>
    <w:p w14:paraId="4EB034C3"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Өрт сөндіру жабдықтары: Өрт сөндіргіштер (көмірқышқыл газы, ұнтақ), құм, киіз/асбест көрпелері және шлангілері бар өрт гидранттары қажет.</w:t>
      </w:r>
    </w:p>
    <w:p w14:paraId="58E4FACC"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Желдету: Қауіпті заттармен жұмыс тек дұрыс жұмыс істейтін түтін сорғыштарда жүргізілуі керек.</w:t>
      </w:r>
    </w:p>
    <w:p w14:paraId="63765BC5" w14:textId="77777777" w:rsidR="00BD6393" w:rsidRPr="00BD6393" w:rsidRDefault="00BD6393" w:rsidP="00BD6393">
      <w:pPr>
        <w:spacing w:after="0"/>
        <w:ind w:firstLine="709"/>
        <w:jc w:val="both"/>
        <w:rPr>
          <w:rFonts w:cs="Times New Roman"/>
          <w:bCs/>
          <w:color w:val="000000" w:themeColor="text1"/>
          <w:sz w:val="20"/>
          <w:szCs w:val="20"/>
          <w:lang w:val="kk-KZ"/>
        </w:rPr>
      </w:pPr>
    </w:p>
    <w:p w14:paraId="4EAB717A"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lastRenderedPageBreak/>
        <w:t>Электр қауіпсіздігі: Тек дұрыс жұмыс істейтін жабдықты пайдаланыңыз, сенімді жерге қосуды қамтамасыз етіңіз, ашық сымдарға тыйым салыңыз және жұмыс аяқталғаннан кейін жабдықты ажыратыңыз.</w:t>
      </w:r>
    </w:p>
    <w:p w14:paraId="222D3827"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Эвакуация: Эвакуация жоспары көрінетін жерге ілінуі керек және эвакуация жолдары кедергілерден таза ұсталуы керек.</w:t>
      </w:r>
    </w:p>
    <w:p w14:paraId="3BCFFA0C"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Жұмыс кезіндегі тыйым салулар</w:t>
      </w:r>
    </w:p>
    <w:p w14:paraId="34B87BF2"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Жеке жұмыс: Зертханада жалғыз жұмыс істеуге тыйым салынады; кемінде екі адам болуы керек.</w:t>
      </w:r>
    </w:p>
    <w:p w14:paraId="2477C7BC"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Тамақтану және темекі шегу: Тамақтануға, су ішуге және темекі шегуге қатаң тыйым салынады.</w:t>
      </w:r>
    </w:p>
    <w:p w14:paraId="22364274"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Жабдықтар: Жабдықтарды (пештерді, оттықтарды) қалдырмаңыз немесе сұйықтықтарды жабық ыдыстарда қыздырмаңыз.</w:t>
      </w:r>
    </w:p>
    <w:p w14:paraId="16A016BD"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Химиялық заттар: Белгіленбеген реагенттермен жұмыс істемеңіз, тез тұтанатын сұйықтықтарды раковинаға құймаңыз.</w:t>
      </w:r>
    </w:p>
    <w:p w14:paraId="169505CA"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Жеке заттар: Жұмыс аймағында емес, арнайы орындарда сақтаңыз.</w:t>
      </w:r>
    </w:p>
    <w:p w14:paraId="6E0BC18A"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Өрт жағдайындағы әрекеттер</w:t>
      </w:r>
    </w:p>
    <w:p w14:paraId="540CBCF3"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Сигнал: Дереу өрт сөндіру бөліміне қоңырау шалыңыз.</w:t>
      </w:r>
    </w:p>
    <w:p w14:paraId="07B98CD3"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Электр қуатының өшуі: Электр құрылғыларын және желдеткішті өшіріңіз.</w:t>
      </w:r>
    </w:p>
    <w:p w14:paraId="745C2642"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Сөндіру: Өрттен тез тұтанатын материалдарды алып тастаңыз, өрт сөндіргішпен, құммен немесе киізбен сөндіріңіз. Суды абайлап пайдаланыңыз!</w:t>
      </w:r>
    </w:p>
    <w:p w14:paraId="0E34A73E"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Эвакуация: Жоспарға сәйкес шығу жолына қарай жылжып, үй-жайдан тез шығыңыз.</w:t>
      </w:r>
    </w:p>
    <w:p w14:paraId="1500B358"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Киім Өрт: Зардап шегушіні киізбен жауып, олардың жүгіруіне жол бермеңіз.</w:t>
      </w:r>
    </w:p>
    <w:p w14:paraId="56ECE4D3"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Жұмыс аяқталғаннан кейін</w:t>
      </w:r>
    </w:p>
    <w:p w14:paraId="591352C9"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Жұмыс аймағын тазалап, шүберектерді арнайы контейнерге жинаңыз.</w:t>
      </w:r>
    </w:p>
    <w:p w14:paraId="555BC495" w14:textId="77777777" w:rsidR="00BD6393" w:rsidRP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Электр жабдықтарын ажыратып, газ клапандары мен шүмектерін жабыңыз.</w:t>
      </w:r>
    </w:p>
    <w:p w14:paraId="24B2461D" w14:textId="3C91609F" w:rsidR="00BD6393" w:rsidRDefault="00BD6393" w:rsidP="00BD6393">
      <w:pPr>
        <w:spacing w:after="0"/>
        <w:ind w:firstLine="709"/>
        <w:jc w:val="both"/>
        <w:rPr>
          <w:rFonts w:cs="Times New Roman"/>
          <w:bCs/>
          <w:color w:val="000000" w:themeColor="text1"/>
          <w:sz w:val="20"/>
          <w:szCs w:val="20"/>
          <w:lang w:val="kk-KZ"/>
        </w:rPr>
      </w:pPr>
      <w:r w:rsidRPr="00BD6393">
        <w:rPr>
          <w:rFonts w:cs="Times New Roman"/>
          <w:bCs/>
          <w:color w:val="000000" w:themeColor="text1"/>
          <w:sz w:val="20"/>
          <w:szCs w:val="20"/>
          <w:lang w:val="kk-KZ"/>
        </w:rPr>
        <w:t>Химиялық заттарды арнайы сақтау орындарына алып тастаңыз.</w:t>
      </w:r>
    </w:p>
    <w:p w14:paraId="68631E8F" w14:textId="77777777" w:rsidR="00BD6393" w:rsidRDefault="00BD6393" w:rsidP="00BD6393">
      <w:pPr>
        <w:spacing w:after="0"/>
        <w:ind w:firstLine="709"/>
        <w:jc w:val="both"/>
        <w:rPr>
          <w:rFonts w:cs="Times New Roman"/>
          <w:bCs/>
          <w:color w:val="000000" w:themeColor="text1"/>
          <w:sz w:val="20"/>
          <w:szCs w:val="20"/>
          <w:lang w:val="kk-KZ"/>
        </w:rPr>
      </w:pPr>
    </w:p>
    <w:p w14:paraId="1520ED87" w14:textId="77777777" w:rsidR="00BD6393" w:rsidRDefault="00BD6393" w:rsidP="00BD6393">
      <w:pPr>
        <w:spacing w:after="0"/>
        <w:ind w:firstLine="709"/>
        <w:jc w:val="both"/>
        <w:rPr>
          <w:rFonts w:cs="Times New Roman"/>
          <w:bCs/>
          <w:color w:val="000000" w:themeColor="text1"/>
          <w:sz w:val="20"/>
          <w:szCs w:val="20"/>
          <w:lang w:val="kk-KZ"/>
        </w:rPr>
      </w:pPr>
    </w:p>
    <w:p w14:paraId="3A1C492F" w14:textId="2B92D90B" w:rsidR="004D39BB" w:rsidRDefault="004D39BB" w:rsidP="004D39BB">
      <w:pPr>
        <w:spacing w:after="0"/>
        <w:ind w:firstLine="709"/>
        <w:jc w:val="center"/>
        <w:rPr>
          <w:rFonts w:cs="Times New Roman"/>
          <w:b/>
          <w:color w:val="000000" w:themeColor="text1"/>
          <w:sz w:val="20"/>
          <w:szCs w:val="20"/>
          <w:lang w:val="kk-KZ"/>
        </w:rPr>
      </w:pPr>
      <w:r w:rsidRPr="00D20097">
        <w:rPr>
          <w:rFonts w:cs="Times New Roman"/>
          <w:b/>
          <w:color w:val="000000" w:themeColor="text1"/>
          <w:sz w:val="20"/>
          <w:szCs w:val="20"/>
          <w:lang w:val="kk-KZ"/>
        </w:rPr>
        <w:t xml:space="preserve">Зертханалық жұмысы </w:t>
      </w:r>
      <w:r>
        <w:rPr>
          <w:rFonts w:cs="Times New Roman"/>
          <w:b/>
          <w:color w:val="000000" w:themeColor="text1"/>
          <w:sz w:val="20"/>
          <w:szCs w:val="20"/>
          <w:lang w:val="kk-KZ"/>
        </w:rPr>
        <w:t>3</w:t>
      </w:r>
    </w:p>
    <w:p w14:paraId="6A3050BC" w14:textId="77777777" w:rsidR="004D39BB" w:rsidRDefault="004D39BB" w:rsidP="004D39BB">
      <w:pPr>
        <w:spacing w:after="0"/>
        <w:ind w:firstLine="709"/>
        <w:jc w:val="center"/>
        <w:rPr>
          <w:rFonts w:cs="Times New Roman"/>
          <w:b/>
          <w:color w:val="000000" w:themeColor="text1"/>
          <w:sz w:val="20"/>
          <w:szCs w:val="20"/>
          <w:lang w:val="kk-KZ"/>
        </w:rPr>
      </w:pPr>
    </w:p>
    <w:p w14:paraId="140196B0" w14:textId="533ACF6B" w:rsidR="00BD6393" w:rsidRDefault="004D39BB" w:rsidP="004D39BB">
      <w:pPr>
        <w:spacing w:after="0"/>
        <w:ind w:firstLine="709"/>
        <w:jc w:val="center"/>
        <w:rPr>
          <w:rFonts w:cs="Times New Roman"/>
          <w:b/>
          <w:color w:val="000000" w:themeColor="text1"/>
          <w:sz w:val="20"/>
          <w:szCs w:val="20"/>
          <w:lang w:val="kk-KZ"/>
        </w:rPr>
      </w:pPr>
      <w:r w:rsidRPr="004D39BB">
        <w:rPr>
          <w:rFonts w:cs="Times New Roman"/>
          <w:b/>
          <w:color w:val="000000" w:themeColor="text1"/>
          <w:sz w:val="20"/>
          <w:szCs w:val="20"/>
          <w:lang w:val="kk-KZ"/>
        </w:rPr>
        <w:t>Рестрикциялық ферменттердің сиквиенсін қолдана отырып есептерді шешу.</w:t>
      </w:r>
    </w:p>
    <w:p w14:paraId="712DCF76" w14:textId="77777777" w:rsidR="00491D12" w:rsidRDefault="00491D12" w:rsidP="004D39BB">
      <w:pPr>
        <w:spacing w:after="0"/>
        <w:ind w:firstLine="709"/>
        <w:jc w:val="center"/>
        <w:rPr>
          <w:rFonts w:cs="Times New Roman"/>
          <w:b/>
          <w:color w:val="000000" w:themeColor="text1"/>
          <w:sz w:val="20"/>
          <w:szCs w:val="20"/>
          <w:lang w:val="kk-KZ"/>
        </w:rPr>
      </w:pPr>
    </w:p>
    <w:p w14:paraId="1A17932D" w14:textId="76A29121" w:rsidR="00491D12" w:rsidRPr="00491D12" w:rsidRDefault="00491D12" w:rsidP="00491D12">
      <w:pPr>
        <w:spacing w:after="0"/>
        <w:ind w:firstLine="709"/>
        <w:jc w:val="both"/>
        <w:rPr>
          <w:bCs/>
          <w:sz w:val="24"/>
          <w:szCs w:val="24"/>
          <w:lang w:val="kk-KZ"/>
        </w:rPr>
      </w:pPr>
      <w:r>
        <w:rPr>
          <w:bCs/>
          <w:sz w:val="24"/>
          <w:szCs w:val="24"/>
          <w:lang w:val="kk-KZ"/>
        </w:rPr>
        <w:t>Т</w:t>
      </w:r>
      <w:r w:rsidRPr="00491D12">
        <w:rPr>
          <w:bCs/>
          <w:sz w:val="24"/>
          <w:szCs w:val="24"/>
          <w:lang w:val="kk-KZ"/>
        </w:rPr>
        <w:t>апсырмалар</w:t>
      </w:r>
      <w:r>
        <w:rPr>
          <w:bCs/>
          <w:sz w:val="24"/>
          <w:szCs w:val="24"/>
          <w:lang w:val="kk-KZ"/>
        </w:rPr>
        <w:t>:</w:t>
      </w:r>
    </w:p>
    <w:p w14:paraId="1575E185" w14:textId="5B55F307" w:rsidR="00491D12" w:rsidRPr="00491D12" w:rsidRDefault="00491D12" w:rsidP="00491D12">
      <w:pPr>
        <w:spacing w:after="0"/>
        <w:ind w:firstLine="709"/>
        <w:jc w:val="both"/>
        <w:rPr>
          <w:bCs/>
          <w:sz w:val="24"/>
          <w:szCs w:val="24"/>
          <w:lang w:val="kk-KZ"/>
        </w:rPr>
      </w:pPr>
      <w:r w:rsidRPr="00491D12">
        <w:rPr>
          <w:bCs/>
          <w:sz w:val="24"/>
          <w:szCs w:val="24"/>
          <w:lang w:val="kk-KZ"/>
        </w:rPr>
        <w:t xml:space="preserve">1.  </w:t>
      </w:r>
      <w:r>
        <w:rPr>
          <w:bCs/>
          <w:sz w:val="24"/>
          <w:szCs w:val="24"/>
          <w:lang w:val="kk-KZ"/>
        </w:rPr>
        <w:t>Қ</w:t>
      </w:r>
      <w:r w:rsidRPr="00491D12">
        <w:rPr>
          <w:bCs/>
          <w:sz w:val="24"/>
          <w:szCs w:val="24"/>
          <w:lang w:val="kk-KZ"/>
        </w:rPr>
        <w:t xml:space="preserve">ос тізбекті ДНҚ-ның құрамда келесі 27 </w:t>
      </w:r>
      <w:r>
        <w:rPr>
          <w:bCs/>
          <w:sz w:val="24"/>
          <w:szCs w:val="24"/>
          <w:lang w:val="kk-KZ"/>
        </w:rPr>
        <w:t>н</w:t>
      </w:r>
      <w:r w:rsidRPr="00491D12">
        <w:rPr>
          <w:bCs/>
          <w:sz w:val="24"/>
          <w:szCs w:val="24"/>
          <w:lang w:val="kk-KZ"/>
        </w:rPr>
        <w:t>уклеотид жұп тізбегі бар:</w:t>
      </w:r>
    </w:p>
    <w:p w14:paraId="66595952" w14:textId="77777777" w:rsidR="00491D12" w:rsidRPr="00491D12" w:rsidRDefault="00491D12" w:rsidP="00491D12">
      <w:pPr>
        <w:spacing w:after="0"/>
        <w:ind w:firstLine="709"/>
        <w:jc w:val="both"/>
        <w:rPr>
          <w:bCs/>
          <w:sz w:val="24"/>
          <w:szCs w:val="24"/>
          <w:lang w:val="kk-KZ"/>
        </w:rPr>
      </w:pPr>
      <w:r w:rsidRPr="00491D12">
        <w:rPr>
          <w:bCs/>
          <w:sz w:val="24"/>
          <w:szCs w:val="24"/>
          <w:lang w:val="kk-KZ"/>
        </w:rPr>
        <w:t>5`-CTGAATTAGGATCCAGGCAATATAGATGTGG -3`</w:t>
      </w:r>
    </w:p>
    <w:p w14:paraId="0CC48CDD" w14:textId="77777777" w:rsidR="00491D12" w:rsidRPr="00491D12" w:rsidRDefault="00491D12" w:rsidP="00491D12">
      <w:pPr>
        <w:spacing w:after="0"/>
        <w:ind w:firstLine="709"/>
        <w:jc w:val="both"/>
        <w:rPr>
          <w:bCs/>
          <w:sz w:val="24"/>
          <w:szCs w:val="24"/>
          <w:lang w:val="kk-KZ"/>
        </w:rPr>
      </w:pPr>
      <w:r w:rsidRPr="00491D12">
        <w:rPr>
          <w:bCs/>
          <w:sz w:val="24"/>
          <w:szCs w:val="24"/>
          <w:lang w:val="kk-KZ"/>
        </w:rPr>
        <w:t>3`-GACTTAATCCTAGGTCCGTTATCACA-5`</w:t>
      </w:r>
    </w:p>
    <w:p w14:paraId="6B5CA73D" w14:textId="77777777" w:rsidR="00491D12" w:rsidRPr="00491D12" w:rsidRDefault="00491D12" w:rsidP="00491D12">
      <w:pPr>
        <w:spacing w:after="0"/>
        <w:ind w:firstLine="709"/>
        <w:jc w:val="both"/>
        <w:rPr>
          <w:bCs/>
          <w:sz w:val="24"/>
          <w:szCs w:val="24"/>
          <w:lang w:val="kk-KZ"/>
        </w:rPr>
      </w:pPr>
      <w:r w:rsidRPr="00491D12">
        <w:rPr>
          <w:bCs/>
          <w:sz w:val="24"/>
          <w:szCs w:val="24"/>
          <w:lang w:val="kk-KZ"/>
        </w:rPr>
        <w:t>Бұл ДНҚ-ны қандай жолмен және қанша бөлікке кесуге болады?</w:t>
      </w:r>
    </w:p>
    <w:p w14:paraId="0DC7BA58" w14:textId="77777777" w:rsidR="00491D12" w:rsidRDefault="00491D12" w:rsidP="00491D12">
      <w:pPr>
        <w:spacing w:after="0"/>
        <w:ind w:firstLine="709"/>
        <w:jc w:val="both"/>
        <w:rPr>
          <w:bCs/>
          <w:sz w:val="24"/>
          <w:szCs w:val="24"/>
          <w:lang w:val="kk-KZ"/>
        </w:rPr>
      </w:pPr>
    </w:p>
    <w:p w14:paraId="5C88CEC3" w14:textId="790C04CD" w:rsidR="00491D12" w:rsidRPr="00491D12" w:rsidRDefault="00491D12" w:rsidP="00491D12">
      <w:pPr>
        <w:spacing w:after="0"/>
        <w:ind w:firstLine="709"/>
        <w:jc w:val="both"/>
        <w:rPr>
          <w:bCs/>
          <w:sz w:val="24"/>
          <w:szCs w:val="24"/>
          <w:lang w:val="kk-KZ"/>
        </w:rPr>
      </w:pPr>
      <w:r w:rsidRPr="00491D12">
        <w:rPr>
          <w:bCs/>
          <w:sz w:val="24"/>
          <w:szCs w:val="24"/>
          <w:lang w:val="kk-KZ"/>
        </w:rPr>
        <w:t xml:space="preserve">2. </w:t>
      </w:r>
      <w:r w:rsidRPr="00491D12">
        <w:rPr>
          <w:bCs/>
          <w:sz w:val="24"/>
          <w:szCs w:val="24"/>
          <w:lang w:val="kk-KZ"/>
        </w:rPr>
        <w:t>Қ</w:t>
      </w:r>
      <w:r w:rsidRPr="00491D12">
        <w:rPr>
          <w:bCs/>
          <w:sz w:val="24"/>
          <w:szCs w:val="24"/>
          <w:lang w:val="kk-KZ"/>
        </w:rPr>
        <w:t>ос тізбекті ДНҚ-ның құрамда</w:t>
      </w:r>
      <w:r w:rsidRPr="00491D12">
        <w:rPr>
          <w:bCs/>
          <w:sz w:val="24"/>
          <w:szCs w:val="24"/>
          <w:lang w:val="kk-KZ"/>
        </w:rPr>
        <w:t xml:space="preserve"> </w:t>
      </w:r>
      <w:r w:rsidRPr="00491D12">
        <w:rPr>
          <w:bCs/>
          <w:sz w:val="24"/>
          <w:szCs w:val="24"/>
          <w:lang w:val="kk-KZ"/>
        </w:rPr>
        <w:t xml:space="preserve">24 </w:t>
      </w:r>
      <w:r>
        <w:rPr>
          <w:bCs/>
          <w:sz w:val="24"/>
          <w:szCs w:val="24"/>
          <w:lang w:val="kk-KZ"/>
        </w:rPr>
        <w:t>н</w:t>
      </w:r>
      <w:r w:rsidRPr="00491D12">
        <w:rPr>
          <w:bCs/>
          <w:sz w:val="24"/>
          <w:szCs w:val="24"/>
          <w:lang w:val="kk-KZ"/>
        </w:rPr>
        <w:t>уклеотид жұп тізбегім бар:</w:t>
      </w:r>
    </w:p>
    <w:p w14:paraId="0770F592" w14:textId="77777777" w:rsidR="00491D12" w:rsidRPr="00491D12" w:rsidRDefault="00491D12" w:rsidP="00491D12">
      <w:pPr>
        <w:spacing w:after="0"/>
        <w:ind w:firstLine="709"/>
        <w:jc w:val="both"/>
        <w:rPr>
          <w:bCs/>
          <w:sz w:val="24"/>
          <w:szCs w:val="24"/>
          <w:lang w:val="kk-KZ"/>
        </w:rPr>
      </w:pPr>
      <w:r w:rsidRPr="00491D12">
        <w:rPr>
          <w:bCs/>
          <w:sz w:val="24"/>
          <w:szCs w:val="24"/>
          <w:lang w:val="kk-KZ"/>
        </w:rPr>
        <w:t>5`-TCAGAATGCTGGCCAAAGTACTTAG-3`</w:t>
      </w:r>
    </w:p>
    <w:p w14:paraId="138996A4" w14:textId="77777777" w:rsidR="00491D12" w:rsidRPr="00491D12" w:rsidRDefault="00491D12" w:rsidP="00491D12">
      <w:pPr>
        <w:spacing w:after="0"/>
        <w:ind w:firstLine="709"/>
        <w:jc w:val="both"/>
        <w:rPr>
          <w:bCs/>
          <w:sz w:val="24"/>
          <w:szCs w:val="24"/>
          <w:lang w:val="kk-KZ"/>
        </w:rPr>
      </w:pPr>
      <w:r w:rsidRPr="00491D12">
        <w:rPr>
          <w:bCs/>
          <w:sz w:val="24"/>
          <w:szCs w:val="24"/>
          <w:lang w:val="kk-KZ"/>
        </w:rPr>
        <w:t>3`-AGTCTTACGACCGGTTCATGAATC-5`</w:t>
      </w:r>
    </w:p>
    <w:p w14:paraId="0325F7F5" w14:textId="2064D8B0" w:rsidR="00491D12" w:rsidRDefault="00491D12" w:rsidP="00491D12">
      <w:pPr>
        <w:spacing w:after="0"/>
        <w:ind w:firstLine="709"/>
        <w:jc w:val="both"/>
        <w:rPr>
          <w:bCs/>
          <w:sz w:val="24"/>
          <w:szCs w:val="24"/>
          <w:lang w:val="kk-KZ"/>
        </w:rPr>
      </w:pPr>
      <w:r w:rsidRPr="00491D12">
        <w:rPr>
          <w:bCs/>
          <w:sz w:val="24"/>
          <w:szCs w:val="24"/>
          <w:lang w:val="kk-KZ"/>
        </w:rPr>
        <w:t>Бұл ДНҚ-ны қандай жолмен және қанша бөлікке кесуге болады?</w:t>
      </w:r>
    </w:p>
    <w:p w14:paraId="7770BD17" w14:textId="77777777" w:rsidR="00491D12" w:rsidRDefault="00491D12" w:rsidP="00491D12">
      <w:pPr>
        <w:spacing w:after="0"/>
        <w:ind w:firstLine="709"/>
        <w:jc w:val="both"/>
        <w:rPr>
          <w:bCs/>
          <w:sz w:val="24"/>
          <w:szCs w:val="24"/>
          <w:lang w:val="kk-KZ"/>
        </w:rPr>
      </w:pPr>
    </w:p>
    <w:p w14:paraId="5788845C" w14:textId="77777777" w:rsidR="00491D12" w:rsidRDefault="00491D12" w:rsidP="00491D12">
      <w:pPr>
        <w:spacing w:after="0"/>
        <w:ind w:firstLine="709"/>
        <w:jc w:val="both"/>
        <w:rPr>
          <w:rFonts w:cs="Times New Roman"/>
          <w:b/>
          <w:color w:val="000000" w:themeColor="text1"/>
          <w:sz w:val="20"/>
          <w:szCs w:val="20"/>
          <w:lang w:val="kk-KZ"/>
        </w:rPr>
      </w:pPr>
    </w:p>
    <w:p w14:paraId="224671C3" w14:textId="1833E3EF" w:rsidR="00491D12" w:rsidRPr="00491D12" w:rsidRDefault="00491D12" w:rsidP="00491D12">
      <w:pPr>
        <w:spacing w:after="0"/>
        <w:ind w:firstLine="709"/>
        <w:jc w:val="center"/>
        <w:rPr>
          <w:rFonts w:cs="Times New Roman"/>
          <w:b/>
          <w:color w:val="000000" w:themeColor="text1"/>
          <w:sz w:val="20"/>
          <w:szCs w:val="20"/>
          <w:lang w:val="kk-KZ"/>
        </w:rPr>
      </w:pPr>
      <w:r w:rsidRPr="00491D12">
        <w:rPr>
          <w:rFonts w:cs="Times New Roman"/>
          <w:b/>
          <w:color w:val="000000" w:themeColor="text1"/>
          <w:sz w:val="20"/>
          <w:szCs w:val="20"/>
          <w:lang w:val="kk-KZ"/>
        </w:rPr>
        <w:t>Зертханалық жұмысы</w:t>
      </w:r>
      <w:r w:rsidRPr="00491D12">
        <w:rPr>
          <w:rFonts w:cs="Times New Roman"/>
          <w:b/>
          <w:color w:val="000000" w:themeColor="text1"/>
          <w:sz w:val="20"/>
          <w:szCs w:val="20"/>
          <w:lang w:val="kk-KZ"/>
        </w:rPr>
        <w:t xml:space="preserve"> </w:t>
      </w:r>
      <w:r w:rsidRPr="00491D12">
        <w:rPr>
          <w:rFonts w:cs="Times New Roman"/>
          <w:b/>
          <w:color w:val="000000" w:themeColor="text1"/>
          <w:sz w:val="20"/>
          <w:szCs w:val="20"/>
          <w:lang w:val="kk-KZ"/>
        </w:rPr>
        <w:t>4</w:t>
      </w:r>
    </w:p>
    <w:p w14:paraId="6FC07FEF" w14:textId="77777777" w:rsidR="00491D12" w:rsidRPr="00491D12" w:rsidRDefault="00491D12" w:rsidP="00491D12">
      <w:pPr>
        <w:spacing w:after="0"/>
        <w:ind w:firstLine="709"/>
        <w:jc w:val="center"/>
        <w:rPr>
          <w:rFonts w:cs="Times New Roman"/>
          <w:b/>
          <w:color w:val="000000" w:themeColor="text1"/>
          <w:sz w:val="20"/>
          <w:szCs w:val="20"/>
          <w:lang w:val="kk-KZ"/>
        </w:rPr>
      </w:pPr>
    </w:p>
    <w:p w14:paraId="630D1D0C" w14:textId="038711BF" w:rsidR="00491D12" w:rsidRDefault="00491D12" w:rsidP="00491D12">
      <w:pPr>
        <w:spacing w:after="0"/>
        <w:ind w:firstLine="709"/>
        <w:jc w:val="center"/>
        <w:rPr>
          <w:rFonts w:cs="Times New Roman"/>
          <w:b/>
          <w:color w:val="000000" w:themeColor="text1"/>
          <w:sz w:val="20"/>
          <w:szCs w:val="20"/>
          <w:lang w:val="kk-KZ"/>
        </w:rPr>
      </w:pPr>
      <w:r w:rsidRPr="00491D12">
        <w:rPr>
          <w:rFonts w:cs="Times New Roman"/>
          <w:b/>
          <w:color w:val="000000" w:themeColor="text1"/>
          <w:sz w:val="20"/>
          <w:szCs w:val="20"/>
          <w:lang w:val="kk-KZ"/>
        </w:rPr>
        <w:t>Зертханадағы қауіпсіздік белгілері Диспенсерлерді дұрыс пайдалану ережелері.</w:t>
      </w:r>
    </w:p>
    <w:p w14:paraId="553412D6" w14:textId="77777777" w:rsidR="00491D12" w:rsidRDefault="00491D12" w:rsidP="00491D12">
      <w:pPr>
        <w:spacing w:after="0"/>
        <w:ind w:firstLine="709"/>
        <w:jc w:val="center"/>
        <w:rPr>
          <w:rFonts w:cs="Times New Roman"/>
          <w:b/>
          <w:color w:val="000000" w:themeColor="text1"/>
          <w:sz w:val="20"/>
          <w:szCs w:val="20"/>
          <w:lang w:val="kk-KZ"/>
        </w:rPr>
      </w:pPr>
    </w:p>
    <w:p w14:paraId="2F1C1F4A" w14:textId="77777777" w:rsidR="00491D12" w:rsidRPr="00491D12" w:rsidRDefault="00491D12" w:rsidP="00491D12">
      <w:pPr>
        <w:spacing w:after="0"/>
        <w:ind w:firstLine="709"/>
        <w:jc w:val="both"/>
        <w:rPr>
          <w:bCs/>
          <w:sz w:val="24"/>
          <w:szCs w:val="24"/>
          <w:lang w:val="kk-KZ"/>
        </w:rPr>
      </w:pPr>
      <w:r w:rsidRPr="00491D12">
        <w:rPr>
          <w:bCs/>
          <w:sz w:val="24"/>
          <w:szCs w:val="24"/>
          <w:lang w:val="kk-KZ"/>
        </w:rPr>
        <w:t>Зертханада қауіпсіздік белгілері қауіпті жағдайларды (жанғыш, улы, коррозиялық және т.б.) көрсетеді және жеке қорғаныс құралдарын (ЖҚҚ): халаттар мен көзілдіріктерді пайдалануды талап етеді. Диспенсерлерді пайдалану ережелеріне калибрлеу, дұрыс көлем параметрлері, түтін сорғышта жұмыс істеу (қажет болған жағдайда) және дәлдік пен қауіпсіздікті қамтамасыз ету үшін пайдаланғаннан кейін мұқият тазалау кіреді.</w:t>
      </w:r>
    </w:p>
    <w:p w14:paraId="64E91ED1" w14:textId="77777777" w:rsidR="00491D12" w:rsidRPr="00491D12" w:rsidRDefault="00491D12" w:rsidP="00491D12">
      <w:pPr>
        <w:spacing w:after="0"/>
        <w:ind w:firstLine="709"/>
        <w:jc w:val="both"/>
        <w:rPr>
          <w:bCs/>
          <w:sz w:val="24"/>
          <w:szCs w:val="24"/>
          <w:u w:val="single"/>
          <w:lang w:val="kk-KZ"/>
        </w:rPr>
      </w:pPr>
      <w:r w:rsidRPr="00491D12">
        <w:rPr>
          <w:bCs/>
          <w:sz w:val="24"/>
          <w:szCs w:val="24"/>
          <w:u w:val="single"/>
          <w:lang w:val="kk-KZ"/>
        </w:rPr>
        <w:t>Зертханалық қауіпсіздік белгілері</w:t>
      </w:r>
    </w:p>
    <w:p w14:paraId="5E5015F6" w14:textId="77777777" w:rsidR="00491D12" w:rsidRPr="00491D12" w:rsidRDefault="00491D12" w:rsidP="00491D12">
      <w:pPr>
        <w:spacing w:after="0"/>
        <w:ind w:firstLine="709"/>
        <w:jc w:val="both"/>
        <w:rPr>
          <w:bCs/>
          <w:sz w:val="24"/>
          <w:szCs w:val="24"/>
          <w:lang w:val="kk-KZ"/>
        </w:rPr>
      </w:pPr>
      <w:r w:rsidRPr="00491D12">
        <w:rPr>
          <w:bCs/>
          <w:sz w:val="24"/>
          <w:szCs w:val="24"/>
          <w:lang w:val="kk-KZ"/>
        </w:rPr>
        <w:t>Қауіпсіздік белгілерінің негізгі санаттары:</w:t>
      </w:r>
    </w:p>
    <w:p w14:paraId="416756A2" w14:textId="77777777" w:rsidR="00491D12" w:rsidRPr="00491D12" w:rsidRDefault="00491D12" w:rsidP="00491D12">
      <w:pPr>
        <w:spacing w:after="0"/>
        <w:ind w:firstLine="709"/>
        <w:jc w:val="both"/>
        <w:rPr>
          <w:bCs/>
          <w:sz w:val="24"/>
          <w:szCs w:val="24"/>
          <w:lang w:val="kk-KZ"/>
        </w:rPr>
      </w:pPr>
      <w:r w:rsidRPr="00491D12">
        <w:rPr>
          <w:bCs/>
          <w:i/>
          <w:iCs/>
          <w:sz w:val="24"/>
          <w:szCs w:val="24"/>
          <w:lang w:val="kk-KZ"/>
        </w:rPr>
        <w:t>Тыйым салу (қызыл):</w:t>
      </w:r>
      <w:r w:rsidRPr="00491D12">
        <w:rPr>
          <w:bCs/>
          <w:sz w:val="24"/>
          <w:szCs w:val="24"/>
          <w:lang w:val="kk-KZ"/>
        </w:rPr>
        <w:t xml:space="preserve"> Темекі шегуге, өртке, тамақтануға, ішуге және жалғыз жұмыс істеуге тыйым салады.</w:t>
      </w:r>
    </w:p>
    <w:p w14:paraId="34735DA5" w14:textId="77777777" w:rsidR="00491D12" w:rsidRPr="00491D12" w:rsidRDefault="00491D12" w:rsidP="00491D12">
      <w:pPr>
        <w:spacing w:after="0"/>
        <w:ind w:firstLine="709"/>
        <w:jc w:val="both"/>
        <w:rPr>
          <w:bCs/>
          <w:sz w:val="24"/>
          <w:szCs w:val="24"/>
          <w:lang w:val="kk-KZ"/>
        </w:rPr>
      </w:pPr>
      <w:r w:rsidRPr="00491D12">
        <w:rPr>
          <w:bCs/>
          <w:i/>
          <w:iCs/>
          <w:sz w:val="24"/>
          <w:szCs w:val="24"/>
          <w:lang w:val="kk-KZ"/>
        </w:rPr>
        <w:t>Ескерту (сары):</w:t>
      </w:r>
      <w:r w:rsidRPr="00491D12">
        <w:rPr>
          <w:bCs/>
          <w:sz w:val="24"/>
          <w:szCs w:val="24"/>
          <w:lang w:val="kk-KZ"/>
        </w:rPr>
        <w:t xml:space="preserve"> Өрт, уыттылық, коррозия және радиоактивтілік қаупі (пиктограммалар).</w:t>
      </w:r>
    </w:p>
    <w:p w14:paraId="48DC3FC8" w14:textId="77777777" w:rsidR="00491D12" w:rsidRPr="00491D12" w:rsidRDefault="00491D12" w:rsidP="00491D12">
      <w:pPr>
        <w:spacing w:after="0"/>
        <w:ind w:firstLine="709"/>
        <w:jc w:val="both"/>
        <w:rPr>
          <w:bCs/>
          <w:sz w:val="24"/>
          <w:szCs w:val="24"/>
          <w:lang w:val="kk-KZ"/>
        </w:rPr>
      </w:pPr>
      <w:r w:rsidRPr="00491D12">
        <w:rPr>
          <w:bCs/>
          <w:i/>
          <w:iCs/>
          <w:sz w:val="24"/>
          <w:szCs w:val="24"/>
          <w:lang w:val="kk-KZ"/>
        </w:rPr>
        <w:t>Міндетті (көк):</w:t>
      </w:r>
      <w:r w:rsidRPr="00491D12">
        <w:rPr>
          <w:bCs/>
          <w:sz w:val="24"/>
          <w:szCs w:val="24"/>
          <w:lang w:val="kk-KZ"/>
        </w:rPr>
        <w:t xml:space="preserve"> Көзілдірік, халат, қолғап және қауіпсіздік аяқ киімін міндетті түрде кию (пиктограммалар).</w:t>
      </w:r>
    </w:p>
    <w:p w14:paraId="4487C861" w14:textId="77777777" w:rsidR="00491D12" w:rsidRPr="00491D12" w:rsidRDefault="00491D12" w:rsidP="00491D12">
      <w:pPr>
        <w:spacing w:after="0"/>
        <w:ind w:firstLine="709"/>
        <w:jc w:val="both"/>
        <w:rPr>
          <w:bCs/>
          <w:sz w:val="24"/>
          <w:szCs w:val="24"/>
          <w:lang w:val="kk-KZ"/>
        </w:rPr>
      </w:pPr>
      <w:r w:rsidRPr="00491D12">
        <w:rPr>
          <w:bCs/>
          <w:i/>
          <w:iCs/>
          <w:sz w:val="24"/>
          <w:szCs w:val="24"/>
          <w:lang w:val="kk-KZ"/>
        </w:rPr>
        <w:t>Құтқару (жасыл):</w:t>
      </w:r>
      <w:r w:rsidRPr="00491D12">
        <w:rPr>
          <w:bCs/>
          <w:sz w:val="24"/>
          <w:szCs w:val="24"/>
          <w:lang w:val="kk-KZ"/>
        </w:rPr>
        <w:t xml:space="preserve"> Қашу жолдарын, алғашқы медициналық көмек жинақтарын және апаттық душ қабылдауды көрсетеді.</w:t>
      </w:r>
    </w:p>
    <w:p w14:paraId="281EFA38" w14:textId="42BC8B58" w:rsidR="00491D12" w:rsidRPr="00491D12" w:rsidRDefault="00491D12" w:rsidP="00491D12">
      <w:pPr>
        <w:spacing w:after="0"/>
        <w:ind w:firstLine="709"/>
        <w:jc w:val="both"/>
        <w:rPr>
          <w:b/>
          <w:i/>
          <w:iCs/>
          <w:sz w:val="24"/>
          <w:szCs w:val="24"/>
          <w:u w:val="single"/>
          <w:lang w:val="kk-KZ"/>
        </w:rPr>
      </w:pPr>
      <w:r>
        <w:rPr>
          <w:b/>
          <w:i/>
          <w:iCs/>
          <w:sz w:val="24"/>
          <w:szCs w:val="24"/>
          <w:u w:val="single"/>
          <w:lang w:val="kk-KZ"/>
        </w:rPr>
        <w:t>Дозаторлард</w:t>
      </w:r>
      <w:r w:rsidRPr="00491D12">
        <w:rPr>
          <w:b/>
          <w:i/>
          <w:iCs/>
          <w:sz w:val="24"/>
          <w:szCs w:val="24"/>
          <w:u w:val="single"/>
          <w:lang w:val="kk-KZ"/>
        </w:rPr>
        <w:t>ы пайдалану нұсқаулары</w:t>
      </w:r>
    </w:p>
    <w:p w14:paraId="47720D09" w14:textId="77777777" w:rsidR="00491D12" w:rsidRPr="00491D12" w:rsidRDefault="00491D12" w:rsidP="00491D12">
      <w:pPr>
        <w:spacing w:after="0"/>
        <w:ind w:firstLine="709"/>
        <w:jc w:val="both"/>
        <w:rPr>
          <w:bCs/>
          <w:sz w:val="24"/>
          <w:szCs w:val="24"/>
          <w:lang w:val="kk-KZ"/>
        </w:rPr>
      </w:pPr>
      <w:r w:rsidRPr="00491D12">
        <w:rPr>
          <w:bCs/>
          <w:sz w:val="24"/>
          <w:szCs w:val="24"/>
          <w:lang w:val="kk-KZ"/>
        </w:rPr>
        <w:t>Пипеткаларды дұрыс пайдалану дәлдік пен қауіпсіздік үшін өте маңызды:</w:t>
      </w:r>
    </w:p>
    <w:p w14:paraId="7D6AF22D" w14:textId="77777777" w:rsidR="00491D12" w:rsidRPr="00491D12" w:rsidRDefault="00491D12" w:rsidP="00491D12">
      <w:pPr>
        <w:spacing w:after="0"/>
        <w:ind w:firstLine="709"/>
        <w:jc w:val="both"/>
        <w:rPr>
          <w:bCs/>
          <w:sz w:val="24"/>
          <w:szCs w:val="24"/>
          <w:lang w:val="kk-KZ"/>
        </w:rPr>
      </w:pPr>
      <w:r w:rsidRPr="00491D12">
        <w:rPr>
          <w:bCs/>
          <w:i/>
          <w:iCs/>
          <w:sz w:val="24"/>
          <w:szCs w:val="24"/>
          <w:lang w:val="kk-KZ"/>
        </w:rPr>
        <w:t xml:space="preserve">Дайындық: </w:t>
      </w:r>
      <w:r w:rsidRPr="00491D12">
        <w:rPr>
          <w:bCs/>
          <w:sz w:val="24"/>
          <w:szCs w:val="24"/>
          <w:lang w:val="kk-KZ"/>
        </w:rPr>
        <w:t>Ұшын тексеріңіз (ол мықтап бекітілген болуы керек) және пипетканың таза екеніне көз жеткізіңіз.</w:t>
      </w:r>
    </w:p>
    <w:p w14:paraId="0AD9955F" w14:textId="563A7E8B" w:rsidR="00491D12" w:rsidRPr="00491D12" w:rsidRDefault="00491D12" w:rsidP="00491D12">
      <w:pPr>
        <w:spacing w:after="0"/>
        <w:ind w:firstLine="709"/>
        <w:jc w:val="both"/>
        <w:rPr>
          <w:bCs/>
          <w:sz w:val="24"/>
          <w:szCs w:val="24"/>
          <w:lang w:val="kk-KZ"/>
        </w:rPr>
      </w:pPr>
      <w:r w:rsidRPr="00491D12">
        <w:rPr>
          <w:bCs/>
          <w:sz w:val="24"/>
          <w:szCs w:val="24"/>
          <w:lang w:val="kk-KZ"/>
        </w:rPr>
        <w:t>Қажетті көлемді орнатыңыз, бірақ механизмді зақымдамау үшін пипетканың максималды диапазонынан асырмаңыз.</w:t>
      </w:r>
    </w:p>
    <w:p w14:paraId="58441C13" w14:textId="77777777" w:rsidR="00491D12" w:rsidRPr="00491D12" w:rsidRDefault="00491D12" w:rsidP="00491D12">
      <w:pPr>
        <w:spacing w:after="0"/>
        <w:ind w:firstLine="709"/>
        <w:jc w:val="both"/>
        <w:rPr>
          <w:bCs/>
          <w:sz w:val="24"/>
          <w:szCs w:val="24"/>
          <w:lang w:val="kk-KZ"/>
        </w:rPr>
      </w:pPr>
      <w:r w:rsidRPr="00491D12">
        <w:rPr>
          <w:bCs/>
          <w:sz w:val="24"/>
          <w:szCs w:val="24"/>
          <w:lang w:val="kk-KZ"/>
        </w:rPr>
        <w:t>Сұйықтықты сору:</w:t>
      </w:r>
    </w:p>
    <w:p w14:paraId="47F5F871" w14:textId="77777777" w:rsidR="00491D12" w:rsidRPr="00491D12" w:rsidRDefault="00491D12" w:rsidP="00491D12">
      <w:pPr>
        <w:spacing w:after="0"/>
        <w:ind w:firstLine="709"/>
        <w:jc w:val="both"/>
        <w:rPr>
          <w:bCs/>
          <w:sz w:val="24"/>
          <w:szCs w:val="24"/>
          <w:lang w:val="kk-KZ"/>
        </w:rPr>
      </w:pPr>
      <w:r w:rsidRPr="00491D12">
        <w:rPr>
          <w:bCs/>
          <w:sz w:val="24"/>
          <w:szCs w:val="24"/>
          <w:lang w:val="kk-KZ"/>
        </w:rPr>
        <w:t>Поршеньді бірінші тоқтағанша ақырын басыңыз, ұшын реагентке түсіріңіз және поршеньді баяу босатыңыз.</w:t>
      </w:r>
    </w:p>
    <w:p w14:paraId="4248E456" w14:textId="77777777" w:rsidR="00491D12" w:rsidRPr="00491D12" w:rsidRDefault="00491D12" w:rsidP="00491D12">
      <w:pPr>
        <w:spacing w:after="0"/>
        <w:ind w:firstLine="709"/>
        <w:jc w:val="both"/>
        <w:rPr>
          <w:bCs/>
          <w:sz w:val="24"/>
          <w:szCs w:val="24"/>
          <w:lang w:val="kk-KZ"/>
        </w:rPr>
      </w:pPr>
      <w:r w:rsidRPr="00491D12">
        <w:rPr>
          <w:bCs/>
          <w:sz w:val="24"/>
          <w:szCs w:val="24"/>
          <w:lang w:val="kk-KZ"/>
        </w:rPr>
        <w:t>Кенеттен қозғалыстардан аулақ болыңыз; ерітіндіні бұрышпен (тігінен емес) сорыңыз.</w:t>
      </w:r>
    </w:p>
    <w:p w14:paraId="016C968E" w14:textId="5216DC63" w:rsidR="00491D12" w:rsidRPr="00491D12" w:rsidRDefault="00491D12" w:rsidP="00491D12">
      <w:pPr>
        <w:spacing w:after="0"/>
        <w:ind w:firstLine="709"/>
        <w:jc w:val="both"/>
        <w:rPr>
          <w:bCs/>
          <w:sz w:val="24"/>
          <w:szCs w:val="24"/>
          <w:lang w:val="kk-KZ"/>
        </w:rPr>
      </w:pPr>
      <w:r>
        <w:rPr>
          <w:bCs/>
          <w:sz w:val="24"/>
          <w:szCs w:val="24"/>
          <w:lang w:val="kk-KZ"/>
        </w:rPr>
        <w:t xml:space="preserve">Дозаторды </w:t>
      </w:r>
      <w:r w:rsidRPr="00491D12">
        <w:rPr>
          <w:bCs/>
          <w:sz w:val="24"/>
          <w:szCs w:val="24"/>
          <w:lang w:val="kk-KZ"/>
        </w:rPr>
        <w:t>тік ұстаңыз.</w:t>
      </w:r>
    </w:p>
    <w:p w14:paraId="3DD87ADC" w14:textId="77777777" w:rsidR="00491D12" w:rsidRPr="00491D12" w:rsidRDefault="00491D12" w:rsidP="00491D12">
      <w:pPr>
        <w:spacing w:after="0"/>
        <w:ind w:firstLine="709"/>
        <w:jc w:val="both"/>
        <w:rPr>
          <w:bCs/>
          <w:sz w:val="24"/>
          <w:szCs w:val="24"/>
          <w:lang w:val="kk-KZ"/>
        </w:rPr>
      </w:pPr>
      <w:r w:rsidRPr="00491D12">
        <w:rPr>
          <w:bCs/>
          <w:sz w:val="24"/>
          <w:szCs w:val="24"/>
          <w:lang w:val="kk-KZ"/>
        </w:rPr>
        <w:t>Дозалау: Ұшты түтіктің бүйіріне бұрышпен қойып, поршеньді бірінші тоқтағанша, содан кейін екінші тоқтағанша (толығымен босату үшін) ақырын басыңыз.</w:t>
      </w:r>
    </w:p>
    <w:p w14:paraId="34EE2962" w14:textId="77777777" w:rsidR="00491D12" w:rsidRPr="00491D12" w:rsidRDefault="00491D12" w:rsidP="00491D12">
      <w:pPr>
        <w:spacing w:after="0"/>
        <w:ind w:firstLine="709"/>
        <w:jc w:val="both"/>
        <w:rPr>
          <w:bCs/>
          <w:sz w:val="24"/>
          <w:szCs w:val="24"/>
          <w:lang w:val="kk-KZ"/>
        </w:rPr>
      </w:pPr>
      <w:r w:rsidRPr="00491D12">
        <w:rPr>
          <w:bCs/>
          <w:sz w:val="24"/>
          <w:szCs w:val="24"/>
          <w:lang w:val="kk-KZ"/>
        </w:rPr>
        <w:t>Алып тастау және жою: Қалпына келтіру түймесін басып, ұшын алып тастаңыз және оны тиісті контейнерге тастаңыз.</w:t>
      </w:r>
    </w:p>
    <w:p w14:paraId="6AE74246" w14:textId="3B4E56F2" w:rsidR="00491D12" w:rsidRDefault="00491D12" w:rsidP="00491D12">
      <w:pPr>
        <w:spacing w:after="0"/>
        <w:ind w:firstLine="709"/>
        <w:jc w:val="both"/>
        <w:rPr>
          <w:bCs/>
          <w:sz w:val="24"/>
          <w:szCs w:val="24"/>
          <w:lang w:val="kk-KZ"/>
        </w:rPr>
      </w:pPr>
      <w:r w:rsidRPr="00491D12">
        <w:rPr>
          <w:bCs/>
          <w:sz w:val="24"/>
          <w:szCs w:val="24"/>
          <w:lang w:val="kk-KZ"/>
        </w:rPr>
        <w:t xml:space="preserve">Тазалау: Аспап нұсқаулығында көрсетілгендей, </w:t>
      </w:r>
      <w:r w:rsidR="00960E90">
        <w:rPr>
          <w:bCs/>
          <w:sz w:val="24"/>
          <w:szCs w:val="24"/>
          <w:lang w:val="kk-KZ"/>
        </w:rPr>
        <w:t>дозаторд</w:t>
      </w:r>
      <w:r w:rsidRPr="00491D12">
        <w:rPr>
          <w:bCs/>
          <w:sz w:val="24"/>
          <w:szCs w:val="24"/>
          <w:lang w:val="kk-KZ"/>
        </w:rPr>
        <w:t>ы үнемі 70% этанолмен сүртіп, дәлдікті сақтау үшін калибрлеңіз.</w:t>
      </w:r>
    </w:p>
    <w:p w14:paraId="2604A1B1" w14:textId="77777777" w:rsidR="00960E90" w:rsidRDefault="00960E90" w:rsidP="00491D12">
      <w:pPr>
        <w:spacing w:after="0"/>
        <w:ind w:firstLine="709"/>
        <w:jc w:val="both"/>
        <w:rPr>
          <w:bCs/>
          <w:sz w:val="24"/>
          <w:szCs w:val="24"/>
          <w:lang w:val="kk-KZ"/>
        </w:rPr>
      </w:pPr>
    </w:p>
    <w:p w14:paraId="47D48298" w14:textId="77777777" w:rsidR="00960E90" w:rsidRPr="00960E90" w:rsidRDefault="00960E90" w:rsidP="00960E90">
      <w:pPr>
        <w:tabs>
          <w:tab w:val="left" w:pos="1276"/>
        </w:tabs>
        <w:jc w:val="center"/>
        <w:rPr>
          <w:rFonts w:cs="Times New Roman"/>
          <w:b/>
          <w:color w:val="000000" w:themeColor="text1"/>
          <w:sz w:val="20"/>
          <w:szCs w:val="20"/>
          <w:lang w:val="kk-KZ"/>
        </w:rPr>
      </w:pPr>
    </w:p>
    <w:p w14:paraId="7F00C6FB" w14:textId="090B1C81" w:rsidR="00960E90" w:rsidRPr="00960E90" w:rsidRDefault="00960E90" w:rsidP="00960E90">
      <w:pPr>
        <w:tabs>
          <w:tab w:val="left" w:pos="1276"/>
        </w:tabs>
        <w:jc w:val="center"/>
        <w:rPr>
          <w:rFonts w:cs="Times New Roman"/>
          <w:b/>
          <w:color w:val="000000" w:themeColor="text1"/>
          <w:sz w:val="20"/>
          <w:szCs w:val="20"/>
          <w:lang w:val="kk-KZ"/>
        </w:rPr>
      </w:pPr>
      <w:r w:rsidRPr="00960E90">
        <w:rPr>
          <w:rFonts w:cs="Times New Roman"/>
          <w:b/>
          <w:color w:val="000000" w:themeColor="text1"/>
          <w:sz w:val="20"/>
          <w:szCs w:val="20"/>
          <w:lang w:val="kk-KZ"/>
        </w:rPr>
        <w:t>Зертханалық жұмысы 5</w:t>
      </w:r>
    </w:p>
    <w:p w14:paraId="49B422C5" w14:textId="1EA6C5D9" w:rsidR="00960E90" w:rsidRDefault="00960E90" w:rsidP="00960E90">
      <w:pPr>
        <w:tabs>
          <w:tab w:val="left" w:pos="1276"/>
        </w:tabs>
        <w:jc w:val="center"/>
        <w:rPr>
          <w:rFonts w:cs="Times New Roman"/>
          <w:b/>
          <w:sz w:val="20"/>
          <w:szCs w:val="20"/>
          <w:lang w:val="kk-KZ" w:eastAsia="ko-KR"/>
        </w:rPr>
      </w:pPr>
      <w:r w:rsidRPr="00960E90">
        <w:rPr>
          <w:rFonts w:cs="Times New Roman"/>
          <w:b/>
          <w:sz w:val="20"/>
          <w:szCs w:val="20"/>
          <w:lang w:val="kk-KZ" w:eastAsia="ko-KR"/>
        </w:rPr>
        <w:t>Өсімдік ДНҚ экстракциясы жəне преципитациясы әдістерімен танысу.</w:t>
      </w:r>
    </w:p>
    <w:p w14:paraId="6DA3904F" w14:textId="77777777" w:rsidR="00960E90" w:rsidRDefault="00960E90" w:rsidP="00960E90">
      <w:pPr>
        <w:tabs>
          <w:tab w:val="left" w:pos="1276"/>
        </w:tabs>
        <w:jc w:val="center"/>
        <w:rPr>
          <w:rFonts w:cs="Times New Roman"/>
          <w:b/>
          <w:sz w:val="20"/>
          <w:szCs w:val="20"/>
          <w:lang w:val="kk-KZ" w:eastAsia="ko-KR"/>
        </w:rPr>
      </w:pPr>
    </w:p>
    <w:p w14:paraId="559CD001" w14:textId="77777777" w:rsidR="00960E90" w:rsidRPr="00960E90"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sz w:val="24"/>
          <w:szCs w:val="24"/>
          <w:lang w:val="kk-KZ" w:eastAsia="ko-KR"/>
        </w:rPr>
        <w:t>Өсімдіктерден ДНҚ бөліп алу (экстракция) және тұндыру (преципитация) — молекулалық биологияның негізгі әдістері. Төменде осы процестің негізгі кезеңдері берілген:</w:t>
      </w:r>
    </w:p>
    <w:p w14:paraId="7BE4A541" w14:textId="77777777" w:rsidR="00960E90" w:rsidRPr="00960E90" w:rsidRDefault="00960E90" w:rsidP="00960E90">
      <w:pPr>
        <w:tabs>
          <w:tab w:val="left" w:pos="1276"/>
        </w:tabs>
        <w:spacing w:after="0"/>
        <w:ind w:firstLine="567"/>
        <w:jc w:val="both"/>
        <w:rPr>
          <w:rFonts w:cs="Times New Roman"/>
          <w:bCs/>
          <w:sz w:val="24"/>
          <w:szCs w:val="24"/>
          <w:u w:val="single"/>
          <w:lang w:val="kk-KZ" w:eastAsia="ko-KR"/>
        </w:rPr>
      </w:pPr>
      <w:r w:rsidRPr="00960E90">
        <w:rPr>
          <w:rFonts w:cs="Times New Roman"/>
          <w:bCs/>
          <w:sz w:val="24"/>
          <w:szCs w:val="24"/>
          <w:u w:val="single"/>
          <w:lang w:val="kk-KZ" w:eastAsia="ko-KR"/>
        </w:rPr>
        <w:t>1. ДНҚ экстракциясының негізгі кезеңдері:</w:t>
      </w:r>
    </w:p>
    <w:p w14:paraId="0DA4A83A" w14:textId="7A34D259" w:rsidR="00960E90" w:rsidRPr="00960E90"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i/>
          <w:iCs/>
          <w:sz w:val="24"/>
          <w:szCs w:val="24"/>
          <w:lang w:val="kk-KZ" w:eastAsia="ko-KR"/>
        </w:rPr>
        <w:t>Үлгіні дайындау және механикалық бұзу:</w:t>
      </w:r>
      <w:r w:rsidRPr="00960E90">
        <w:rPr>
          <w:rFonts w:cs="Times New Roman"/>
          <w:bCs/>
          <w:sz w:val="24"/>
          <w:szCs w:val="24"/>
          <w:lang w:val="kk-KZ" w:eastAsia="ko-KR"/>
        </w:rPr>
        <w:t xml:space="preserve"> Өсімдік ұлпалары (жапырақ, тамыр) сұйық азотта немесе арнайы буферде үккішпен ұнтақталады. Бұл жасуша қабырғасын бұзу үшін қажет.</w:t>
      </w:r>
    </w:p>
    <w:p w14:paraId="00D6650F" w14:textId="3F7AB121" w:rsidR="00960E90" w:rsidRPr="00960E90"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i/>
          <w:iCs/>
          <w:sz w:val="24"/>
          <w:szCs w:val="24"/>
          <w:lang w:val="kk-KZ" w:eastAsia="ko-KR"/>
        </w:rPr>
        <w:t xml:space="preserve">Лизис (Жасушаларды ыдырату): </w:t>
      </w:r>
      <w:r w:rsidRPr="00960E90">
        <w:rPr>
          <w:rFonts w:cs="Times New Roman"/>
          <w:bCs/>
          <w:sz w:val="24"/>
          <w:szCs w:val="24"/>
          <w:lang w:val="kk-KZ" w:eastAsia="ko-KR"/>
        </w:rPr>
        <w:t>Ұнтақталған массаға лизис буфері (мысалы, CTAB немесе SDS) қосылады. Бұл заттар жасуша және ядро мембраналарын (липидтерді) ерітіп, ДНҚ-ны сыртқа шығарады.</w:t>
      </w:r>
    </w:p>
    <w:p w14:paraId="3BEF9577" w14:textId="75EC5280" w:rsidR="00960E90" w:rsidRPr="00960E90"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i/>
          <w:iCs/>
          <w:sz w:val="24"/>
          <w:szCs w:val="24"/>
          <w:lang w:val="kk-KZ" w:eastAsia="ko-KR"/>
        </w:rPr>
        <w:t>Ақуыздар мен қоспалардан тазарту:</w:t>
      </w:r>
      <w:r w:rsidRPr="00960E90">
        <w:rPr>
          <w:rFonts w:cs="Times New Roman"/>
          <w:bCs/>
          <w:sz w:val="24"/>
          <w:szCs w:val="24"/>
          <w:lang w:val="kk-KZ" w:eastAsia="ko-KR"/>
        </w:rPr>
        <w:t xml:space="preserve"> Қоспаға хлороформ немесе фенол қосылып, центрифугаланады. Нәтижесінде ерітінді қабаттарға бөлінеді: жоғарғы сулы қабатта ДНҚ қалады, ал ақуыздар мен полисахаридтер төменгі қабатқа түседі.</w:t>
      </w:r>
    </w:p>
    <w:p w14:paraId="7145C5BA" w14:textId="77777777" w:rsidR="00960E90" w:rsidRPr="00960E90" w:rsidRDefault="00960E90" w:rsidP="00960E90">
      <w:pPr>
        <w:tabs>
          <w:tab w:val="left" w:pos="1276"/>
        </w:tabs>
        <w:spacing w:after="0"/>
        <w:ind w:firstLine="567"/>
        <w:jc w:val="both"/>
        <w:rPr>
          <w:rFonts w:cs="Times New Roman"/>
          <w:bCs/>
          <w:sz w:val="24"/>
          <w:szCs w:val="24"/>
          <w:u w:val="single"/>
          <w:lang w:val="kk-KZ" w:eastAsia="ko-KR"/>
        </w:rPr>
      </w:pPr>
      <w:r w:rsidRPr="00960E90">
        <w:rPr>
          <w:rFonts w:cs="Times New Roman"/>
          <w:bCs/>
          <w:sz w:val="24"/>
          <w:szCs w:val="24"/>
          <w:u w:val="single"/>
          <w:lang w:val="kk-KZ" w:eastAsia="ko-KR"/>
        </w:rPr>
        <w:t>2. ДНҚ преципитациясы (Тұндыру):</w:t>
      </w:r>
    </w:p>
    <w:p w14:paraId="1CBF7186" w14:textId="77777777" w:rsidR="00960E90" w:rsidRPr="00960E90"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sz w:val="24"/>
          <w:szCs w:val="24"/>
          <w:lang w:val="kk-KZ" w:eastAsia="ko-KR"/>
        </w:rPr>
        <w:t>Бұл кезең ДНҚ-ны ерітіндіден бөліп алып, шоғырландыру үшін қолданылады:</w:t>
      </w:r>
    </w:p>
    <w:p w14:paraId="7772EC61" w14:textId="706F65B8" w:rsidR="00960E90" w:rsidRPr="00960E90"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i/>
          <w:iCs/>
          <w:sz w:val="24"/>
          <w:szCs w:val="24"/>
          <w:lang w:val="kk-KZ" w:eastAsia="ko-KR"/>
        </w:rPr>
        <w:t>Спирт қосу:</w:t>
      </w:r>
      <w:r w:rsidRPr="00960E90">
        <w:rPr>
          <w:rFonts w:cs="Times New Roman"/>
          <w:bCs/>
          <w:sz w:val="24"/>
          <w:szCs w:val="24"/>
          <w:lang w:val="kk-KZ" w:eastAsia="ko-KR"/>
        </w:rPr>
        <w:t xml:space="preserve"> Тазартылған сулы фазаға суық изопропанол немесе этило спирті (96%) қосылады.</w:t>
      </w:r>
    </w:p>
    <w:p w14:paraId="0EE3491E" w14:textId="77777777" w:rsidR="00960E90" w:rsidRPr="00960E90"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i/>
          <w:iCs/>
          <w:sz w:val="24"/>
          <w:szCs w:val="24"/>
          <w:lang w:val="kk-KZ" w:eastAsia="ko-KR"/>
        </w:rPr>
        <w:t>Тұндыру принципі:</w:t>
      </w:r>
      <w:r w:rsidRPr="00960E90">
        <w:rPr>
          <w:rFonts w:cs="Times New Roman"/>
          <w:bCs/>
          <w:sz w:val="24"/>
          <w:szCs w:val="24"/>
          <w:lang w:val="kk-KZ" w:eastAsia="ko-KR"/>
        </w:rPr>
        <w:t xml:space="preserve"> Спирт ортасында ДНҚ ерімейді және ақ түсті жіпшелер немесе түйіршіктер түрінде тұнбаға түседі [4]. Процесті жақсарту үшін натрий ацетаты сияқты тұздар қосылуы мүмкін.</w:t>
      </w:r>
    </w:p>
    <w:p w14:paraId="4078AB63" w14:textId="57D659F9" w:rsidR="00960E90" w:rsidRPr="00960E90"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i/>
          <w:iCs/>
          <w:sz w:val="24"/>
          <w:szCs w:val="24"/>
          <w:lang w:val="kk-KZ" w:eastAsia="ko-KR"/>
        </w:rPr>
        <w:t>Жуу және еріту:</w:t>
      </w:r>
      <w:r w:rsidRPr="00960E90">
        <w:rPr>
          <w:rFonts w:cs="Times New Roman"/>
          <w:bCs/>
          <w:sz w:val="24"/>
          <w:szCs w:val="24"/>
          <w:lang w:val="kk-KZ" w:eastAsia="ko-KR"/>
        </w:rPr>
        <w:t xml:space="preserve"> Тұнбаны 70%-дық спиртпен жуып, қалған тұздардан тазартады. Соңында кептірілген ДНҚ-ны дистилденген суға немесе TE-буферіне ерітеді.</w:t>
      </w:r>
    </w:p>
    <w:p w14:paraId="7053C43D" w14:textId="77777777" w:rsidR="00960E90" w:rsidRPr="00960E90" w:rsidRDefault="00960E90" w:rsidP="00960E90">
      <w:pPr>
        <w:tabs>
          <w:tab w:val="left" w:pos="1276"/>
        </w:tabs>
        <w:spacing w:after="0"/>
        <w:ind w:firstLine="567"/>
        <w:jc w:val="both"/>
        <w:rPr>
          <w:rFonts w:cs="Times New Roman"/>
          <w:bCs/>
          <w:sz w:val="24"/>
          <w:szCs w:val="24"/>
          <w:u w:val="single"/>
          <w:lang w:val="kk-KZ" w:eastAsia="ko-KR"/>
        </w:rPr>
      </w:pPr>
      <w:r w:rsidRPr="00960E90">
        <w:rPr>
          <w:rFonts w:cs="Times New Roman"/>
          <w:bCs/>
          <w:sz w:val="24"/>
          <w:szCs w:val="24"/>
          <w:u w:val="single"/>
          <w:lang w:val="kk-KZ" w:eastAsia="ko-KR"/>
        </w:rPr>
        <w:t>Қолданылатын негізгі әдістер:</w:t>
      </w:r>
    </w:p>
    <w:p w14:paraId="589C38BE" w14:textId="3044890D" w:rsidR="00960E90" w:rsidRPr="00960E90"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sz w:val="24"/>
          <w:szCs w:val="24"/>
          <w:lang w:val="kk-KZ" w:eastAsia="ko-KR"/>
        </w:rPr>
        <w:t>CTAB әдісі: Өсімдіктердегі полисахаридтер мен фенолдарды тиімді жоятын ең көп таралған әдіс.</w:t>
      </w:r>
    </w:p>
    <w:p w14:paraId="7C39B01B" w14:textId="636104BD" w:rsidR="00960E90" w:rsidRPr="00CD583A" w:rsidRDefault="00960E90" w:rsidP="00960E90">
      <w:pPr>
        <w:tabs>
          <w:tab w:val="left" w:pos="1276"/>
        </w:tabs>
        <w:spacing w:after="0"/>
        <w:ind w:firstLine="567"/>
        <w:jc w:val="both"/>
        <w:rPr>
          <w:rFonts w:cs="Times New Roman"/>
          <w:bCs/>
          <w:sz w:val="24"/>
          <w:szCs w:val="24"/>
          <w:lang w:val="kk-KZ" w:eastAsia="ko-KR"/>
        </w:rPr>
      </w:pPr>
      <w:r w:rsidRPr="00960E90">
        <w:rPr>
          <w:rFonts w:cs="Times New Roman"/>
          <w:bCs/>
          <w:sz w:val="24"/>
          <w:szCs w:val="24"/>
          <w:lang w:val="kk-KZ" w:eastAsia="ko-KR"/>
        </w:rPr>
        <w:t>SDS</w:t>
      </w:r>
      <w:r w:rsidRPr="00CD583A">
        <w:rPr>
          <w:rFonts w:cs="Times New Roman"/>
          <w:bCs/>
          <w:sz w:val="24"/>
          <w:szCs w:val="24"/>
          <w:lang w:val="kk-KZ" w:eastAsia="ko-KR"/>
        </w:rPr>
        <w:t xml:space="preserve"> әдісі: Көбінесе жұмсақ ұлпалар үшін қолданылады.</w:t>
      </w:r>
    </w:p>
    <w:p w14:paraId="4C25E8E7" w14:textId="0737780F" w:rsidR="00960E90" w:rsidRPr="00CD583A" w:rsidRDefault="00960E90" w:rsidP="00CD583A">
      <w:pPr>
        <w:tabs>
          <w:tab w:val="left" w:pos="1276"/>
        </w:tabs>
        <w:spacing w:after="0"/>
        <w:ind w:firstLine="567"/>
        <w:jc w:val="both"/>
        <w:rPr>
          <w:rFonts w:cs="Times New Roman"/>
          <w:bCs/>
          <w:sz w:val="24"/>
          <w:szCs w:val="24"/>
          <w:lang w:val="kk-KZ" w:eastAsia="ko-KR"/>
        </w:rPr>
      </w:pPr>
      <w:r w:rsidRPr="00CD583A">
        <w:rPr>
          <w:rFonts w:cs="Times New Roman"/>
          <w:bCs/>
          <w:sz w:val="24"/>
          <w:szCs w:val="24"/>
          <w:lang w:val="kk-KZ" w:eastAsia="ko-KR"/>
        </w:rPr>
        <w:t>Магнитті бөлшектер немесе спин-колонкалар: Қазіргі заманғы экспресс-жинақтар (kits) арқылы тез тазарту.</w:t>
      </w:r>
    </w:p>
    <w:p w14:paraId="10BA6ED5" w14:textId="77777777" w:rsidR="00960E90" w:rsidRPr="00CD583A" w:rsidRDefault="00960E90" w:rsidP="00CD583A">
      <w:pPr>
        <w:tabs>
          <w:tab w:val="left" w:pos="1276"/>
        </w:tabs>
        <w:spacing w:after="0"/>
        <w:ind w:firstLine="567"/>
        <w:jc w:val="both"/>
        <w:rPr>
          <w:rFonts w:cs="Times New Roman"/>
          <w:bCs/>
          <w:sz w:val="24"/>
          <w:szCs w:val="24"/>
          <w:lang w:val="kk-KZ" w:eastAsia="ko-KR"/>
        </w:rPr>
      </w:pPr>
    </w:p>
    <w:p w14:paraId="70C3CEDC" w14:textId="77777777" w:rsidR="00960E90" w:rsidRPr="00CD583A" w:rsidRDefault="00960E90" w:rsidP="00CD583A">
      <w:pPr>
        <w:tabs>
          <w:tab w:val="left" w:pos="1276"/>
        </w:tabs>
        <w:spacing w:after="0"/>
        <w:ind w:firstLine="567"/>
        <w:jc w:val="center"/>
        <w:rPr>
          <w:rFonts w:cs="Times New Roman"/>
          <w:b/>
          <w:sz w:val="24"/>
          <w:szCs w:val="24"/>
          <w:lang w:val="kk-KZ" w:eastAsia="ko-KR"/>
        </w:rPr>
      </w:pPr>
    </w:p>
    <w:p w14:paraId="2CC29EE1" w14:textId="7AE26E8E" w:rsidR="00960E90" w:rsidRPr="00CD583A" w:rsidRDefault="00960E90" w:rsidP="00CD583A">
      <w:pPr>
        <w:tabs>
          <w:tab w:val="left" w:pos="1276"/>
        </w:tabs>
        <w:spacing w:after="0"/>
        <w:jc w:val="center"/>
        <w:rPr>
          <w:rFonts w:cs="Times New Roman"/>
          <w:b/>
          <w:sz w:val="24"/>
          <w:szCs w:val="24"/>
        </w:rPr>
      </w:pPr>
      <w:r w:rsidRPr="00CD583A">
        <w:rPr>
          <w:rFonts w:cs="Times New Roman"/>
          <w:b/>
          <w:color w:val="000000" w:themeColor="text1"/>
          <w:sz w:val="24"/>
          <w:szCs w:val="24"/>
        </w:rPr>
        <w:t>Зертханалық жұмысы 6</w:t>
      </w:r>
      <w:r w:rsidRPr="00CD583A">
        <w:rPr>
          <w:rFonts w:cs="Times New Roman"/>
          <w:b/>
          <w:sz w:val="24"/>
          <w:szCs w:val="24"/>
        </w:rPr>
        <w:t xml:space="preserve"> </w:t>
      </w:r>
    </w:p>
    <w:p w14:paraId="4CEDC068" w14:textId="77777777" w:rsidR="00CD583A" w:rsidRPr="00CD583A" w:rsidRDefault="00CD583A" w:rsidP="00CD583A">
      <w:pPr>
        <w:tabs>
          <w:tab w:val="left" w:pos="1276"/>
        </w:tabs>
        <w:spacing w:after="0"/>
        <w:jc w:val="center"/>
        <w:rPr>
          <w:rFonts w:cs="Times New Roman"/>
          <w:b/>
          <w:sz w:val="24"/>
          <w:szCs w:val="24"/>
          <w:lang w:val="kk-KZ"/>
        </w:rPr>
      </w:pPr>
    </w:p>
    <w:p w14:paraId="16BF257F" w14:textId="41426FAA" w:rsidR="00960E90" w:rsidRPr="00CD583A" w:rsidRDefault="00960E90" w:rsidP="00CD583A">
      <w:pPr>
        <w:tabs>
          <w:tab w:val="left" w:pos="1276"/>
        </w:tabs>
        <w:spacing w:after="0"/>
        <w:jc w:val="center"/>
        <w:rPr>
          <w:rFonts w:cs="Times New Roman"/>
          <w:b/>
          <w:color w:val="000000" w:themeColor="text1"/>
          <w:sz w:val="24"/>
          <w:szCs w:val="24"/>
          <w:lang w:val="kk-KZ"/>
        </w:rPr>
      </w:pPr>
      <w:r w:rsidRPr="00CD583A">
        <w:rPr>
          <w:rFonts w:cs="Times New Roman"/>
          <w:b/>
          <w:sz w:val="24"/>
          <w:szCs w:val="24"/>
          <w:lang w:val="kk-KZ"/>
        </w:rPr>
        <w:t>Рекомбинантты ДНК құрастыру</w:t>
      </w:r>
      <w:r w:rsidRPr="00CD583A">
        <w:rPr>
          <w:rFonts w:cs="Times New Roman"/>
          <w:b/>
          <w:color w:val="000000" w:themeColor="text1"/>
          <w:sz w:val="24"/>
          <w:szCs w:val="24"/>
          <w:lang w:val="kk-KZ"/>
        </w:rPr>
        <w:t xml:space="preserve"> туралы есеп шығару.</w:t>
      </w:r>
    </w:p>
    <w:p w14:paraId="59179C5D" w14:textId="77777777" w:rsidR="00960E90" w:rsidRPr="00CD583A" w:rsidRDefault="00960E90" w:rsidP="00CD583A">
      <w:pPr>
        <w:tabs>
          <w:tab w:val="left" w:pos="1276"/>
        </w:tabs>
        <w:spacing w:after="0"/>
        <w:jc w:val="center"/>
        <w:rPr>
          <w:rFonts w:cs="Times New Roman"/>
          <w:b/>
          <w:color w:val="000000" w:themeColor="text1"/>
          <w:sz w:val="24"/>
          <w:szCs w:val="24"/>
          <w:lang w:val="kk-KZ"/>
        </w:rPr>
      </w:pPr>
    </w:p>
    <w:p w14:paraId="28B8DD43" w14:textId="2C66592F" w:rsidR="00960E90" w:rsidRPr="00CD583A" w:rsidRDefault="00960E90" w:rsidP="00CD583A">
      <w:pPr>
        <w:tabs>
          <w:tab w:val="left" w:pos="1276"/>
        </w:tabs>
        <w:spacing w:after="0"/>
        <w:jc w:val="both"/>
        <w:rPr>
          <w:rFonts w:cs="Times New Roman"/>
          <w:bCs/>
          <w:color w:val="000000" w:themeColor="text1"/>
          <w:sz w:val="24"/>
          <w:szCs w:val="24"/>
          <w:lang w:val="kk-KZ"/>
        </w:rPr>
      </w:pPr>
      <w:r w:rsidRPr="00CD583A">
        <w:rPr>
          <w:rFonts w:cs="Times New Roman"/>
          <w:bCs/>
          <w:color w:val="000000" w:themeColor="text1"/>
          <w:sz w:val="24"/>
          <w:szCs w:val="24"/>
          <w:lang w:val="kk-KZ"/>
        </w:rPr>
        <w:t xml:space="preserve">1, </w:t>
      </w:r>
      <w:r w:rsidRPr="00CD583A">
        <w:rPr>
          <w:rFonts w:cs="Times New Roman"/>
          <w:bCs/>
          <w:color w:val="000000" w:themeColor="text1"/>
          <w:sz w:val="24"/>
          <w:szCs w:val="24"/>
          <w:lang w:val="kk-KZ"/>
        </w:rPr>
        <w:t>Төмендегі фрагменттерден гибридті ДНҚ алудың тізбекті қадамдарын сипаттаңыз.</w:t>
      </w:r>
    </w:p>
    <w:p w14:paraId="570D09F6" w14:textId="77777777" w:rsidR="00960E90" w:rsidRPr="00CD583A" w:rsidRDefault="00960E90" w:rsidP="00CD583A">
      <w:pPr>
        <w:tabs>
          <w:tab w:val="left" w:pos="1276"/>
        </w:tabs>
        <w:spacing w:after="0"/>
        <w:jc w:val="both"/>
        <w:rPr>
          <w:rFonts w:cs="Times New Roman"/>
          <w:bCs/>
          <w:color w:val="000000" w:themeColor="text1"/>
          <w:sz w:val="24"/>
          <w:szCs w:val="24"/>
          <w:lang w:val="kk-KZ"/>
        </w:rPr>
      </w:pPr>
      <w:r w:rsidRPr="00CD583A">
        <w:rPr>
          <w:rFonts w:cs="Times New Roman"/>
          <w:bCs/>
          <w:color w:val="000000" w:themeColor="text1"/>
          <w:sz w:val="24"/>
          <w:szCs w:val="24"/>
          <w:lang w:val="kk-KZ"/>
        </w:rPr>
        <w:t>5`-TACTATCCCGGAGTAGGATCCT-3`</w:t>
      </w:r>
    </w:p>
    <w:p w14:paraId="2A440C2B" w14:textId="77777777" w:rsidR="00960E90" w:rsidRPr="00CD583A" w:rsidRDefault="00960E90" w:rsidP="00CD583A">
      <w:pPr>
        <w:tabs>
          <w:tab w:val="left" w:pos="1276"/>
        </w:tabs>
        <w:spacing w:after="0"/>
        <w:jc w:val="both"/>
        <w:rPr>
          <w:rFonts w:cs="Times New Roman"/>
          <w:bCs/>
          <w:color w:val="000000" w:themeColor="text1"/>
          <w:sz w:val="24"/>
          <w:szCs w:val="24"/>
          <w:lang w:val="kk-KZ"/>
        </w:rPr>
      </w:pPr>
      <w:r w:rsidRPr="00CD583A">
        <w:rPr>
          <w:rFonts w:cs="Times New Roman"/>
          <w:bCs/>
          <w:color w:val="000000" w:themeColor="text1"/>
          <w:sz w:val="24"/>
          <w:szCs w:val="24"/>
          <w:lang w:val="kk-KZ"/>
        </w:rPr>
        <w:t>3`-ATGATAGGCCTCATCCTAGGA-5`</w:t>
      </w:r>
    </w:p>
    <w:p w14:paraId="0F939362" w14:textId="77777777" w:rsidR="00960E90" w:rsidRPr="00CD583A" w:rsidRDefault="00960E90" w:rsidP="00CD583A">
      <w:pPr>
        <w:tabs>
          <w:tab w:val="left" w:pos="1276"/>
        </w:tabs>
        <w:spacing w:after="0"/>
        <w:jc w:val="both"/>
        <w:rPr>
          <w:rFonts w:cs="Times New Roman"/>
          <w:bCs/>
          <w:color w:val="000000" w:themeColor="text1"/>
          <w:sz w:val="24"/>
          <w:szCs w:val="24"/>
          <w:lang w:val="kk-KZ"/>
        </w:rPr>
      </w:pPr>
      <w:r w:rsidRPr="00CD583A">
        <w:rPr>
          <w:rFonts w:cs="Times New Roman"/>
          <w:bCs/>
          <w:color w:val="000000" w:themeColor="text1"/>
          <w:sz w:val="24"/>
          <w:szCs w:val="24"/>
          <w:lang w:val="kk-KZ"/>
        </w:rPr>
        <w:t>5`-CGGATCCTAGATTCCATA-3`</w:t>
      </w:r>
    </w:p>
    <w:p w14:paraId="377BDDFB" w14:textId="2B89CE33" w:rsidR="00960E90" w:rsidRPr="00CD583A" w:rsidRDefault="00960E90" w:rsidP="00CD583A">
      <w:pPr>
        <w:tabs>
          <w:tab w:val="left" w:pos="1276"/>
        </w:tabs>
        <w:spacing w:after="0"/>
        <w:jc w:val="both"/>
        <w:rPr>
          <w:rFonts w:cs="Times New Roman"/>
          <w:bCs/>
          <w:color w:val="000000" w:themeColor="text1"/>
          <w:sz w:val="24"/>
          <w:szCs w:val="24"/>
          <w:lang w:val="en-US"/>
        </w:rPr>
      </w:pPr>
      <w:r w:rsidRPr="00CD583A">
        <w:rPr>
          <w:rFonts w:cs="Times New Roman"/>
          <w:bCs/>
          <w:color w:val="000000" w:themeColor="text1"/>
          <w:sz w:val="24"/>
          <w:szCs w:val="24"/>
          <w:lang w:val="kk-KZ"/>
        </w:rPr>
        <w:t>3`-GCCTAGGATCTAAGGTAT-5`</w:t>
      </w:r>
    </w:p>
    <w:p w14:paraId="389D5451" w14:textId="77777777" w:rsidR="00960E90" w:rsidRPr="00CD583A" w:rsidRDefault="00960E90" w:rsidP="00CD583A">
      <w:pPr>
        <w:tabs>
          <w:tab w:val="left" w:pos="1276"/>
        </w:tabs>
        <w:spacing w:after="0"/>
        <w:jc w:val="both"/>
        <w:rPr>
          <w:rFonts w:cs="Times New Roman"/>
          <w:bCs/>
          <w:color w:val="000000" w:themeColor="text1"/>
          <w:sz w:val="24"/>
          <w:szCs w:val="24"/>
          <w:lang w:val="en-US"/>
        </w:rPr>
      </w:pPr>
    </w:p>
    <w:p w14:paraId="09387006" w14:textId="77777777" w:rsidR="00960E90" w:rsidRPr="00CD583A" w:rsidRDefault="00960E90" w:rsidP="00CD583A">
      <w:pPr>
        <w:tabs>
          <w:tab w:val="left" w:pos="1276"/>
        </w:tabs>
        <w:spacing w:after="0"/>
        <w:jc w:val="both"/>
        <w:rPr>
          <w:rFonts w:cs="Times New Roman"/>
          <w:bCs/>
          <w:color w:val="000000" w:themeColor="text1"/>
          <w:sz w:val="24"/>
          <w:szCs w:val="24"/>
          <w:lang w:val="en-US"/>
        </w:rPr>
      </w:pPr>
      <w:r w:rsidRPr="00CD583A">
        <w:rPr>
          <w:rFonts w:cs="Times New Roman"/>
          <w:bCs/>
          <w:color w:val="000000" w:themeColor="text1"/>
          <w:sz w:val="24"/>
          <w:szCs w:val="24"/>
          <w:lang w:val="en-US"/>
        </w:rPr>
        <w:t xml:space="preserve">2. </w:t>
      </w:r>
      <w:r w:rsidRPr="00CD583A">
        <w:rPr>
          <w:rFonts w:cs="Times New Roman"/>
          <w:bCs/>
          <w:color w:val="000000" w:themeColor="text1"/>
          <w:sz w:val="24"/>
          <w:szCs w:val="24"/>
          <w:lang w:val="en-US"/>
        </w:rPr>
        <w:t>Төменде әртүрлі түрлердің организмдерінен бөлініп алынған екі ДНҚ фрагментінің тізбегі келтірілген.</w:t>
      </w:r>
    </w:p>
    <w:p w14:paraId="552E3C2B" w14:textId="77777777" w:rsidR="00960E90" w:rsidRPr="00CD583A" w:rsidRDefault="00960E90" w:rsidP="00CD583A">
      <w:pPr>
        <w:tabs>
          <w:tab w:val="left" w:pos="1276"/>
        </w:tabs>
        <w:spacing w:after="0"/>
        <w:jc w:val="both"/>
        <w:rPr>
          <w:rFonts w:cs="Times New Roman"/>
          <w:bCs/>
          <w:color w:val="000000" w:themeColor="text1"/>
          <w:sz w:val="24"/>
          <w:szCs w:val="24"/>
          <w:lang w:val="en-US"/>
        </w:rPr>
      </w:pPr>
      <w:r w:rsidRPr="00CD583A">
        <w:rPr>
          <w:rFonts w:cs="Times New Roman"/>
          <w:bCs/>
          <w:color w:val="000000" w:themeColor="text1"/>
          <w:sz w:val="24"/>
          <w:szCs w:val="24"/>
          <w:lang w:val="en-US"/>
        </w:rPr>
        <w:t>5`-AAAGCTTCTGAATCCGAATCCGATCG-3`</w:t>
      </w:r>
    </w:p>
    <w:p w14:paraId="69C71AFB" w14:textId="77777777" w:rsidR="00960E90" w:rsidRPr="00CD583A" w:rsidRDefault="00960E90" w:rsidP="00CD583A">
      <w:pPr>
        <w:tabs>
          <w:tab w:val="left" w:pos="1276"/>
        </w:tabs>
        <w:spacing w:after="0"/>
        <w:jc w:val="both"/>
        <w:rPr>
          <w:rFonts w:cs="Times New Roman"/>
          <w:bCs/>
          <w:color w:val="000000" w:themeColor="text1"/>
          <w:sz w:val="24"/>
          <w:szCs w:val="24"/>
          <w:lang w:val="en-US"/>
        </w:rPr>
      </w:pPr>
      <w:r w:rsidRPr="00CD583A">
        <w:rPr>
          <w:rFonts w:cs="Times New Roman"/>
          <w:bCs/>
          <w:color w:val="000000" w:themeColor="text1"/>
          <w:sz w:val="24"/>
          <w:szCs w:val="24"/>
          <w:lang w:val="en-US"/>
        </w:rPr>
        <w:t>3`-TTTCGAAGACTTAGGCTAGC-5`</w:t>
      </w:r>
    </w:p>
    <w:p w14:paraId="1662F577" w14:textId="77777777" w:rsidR="00960E90" w:rsidRPr="00CD583A" w:rsidRDefault="00960E90" w:rsidP="00CD583A">
      <w:pPr>
        <w:tabs>
          <w:tab w:val="left" w:pos="1276"/>
        </w:tabs>
        <w:spacing w:after="0"/>
        <w:jc w:val="both"/>
        <w:rPr>
          <w:rFonts w:cs="Times New Roman"/>
          <w:bCs/>
          <w:color w:val="000000" w:themeColor="text1"/>
          <w:sz w:val="24"/>
          <w:szCs w:val="24"/>
          <w:lang w:val="en-US"/>
        </w:rPr>
      </w:pPr>
      <w:r w:rsidRPr="00CD583A">
        <w:rPr>
          <w:rFonts w:cs="Times New Roman"/>
          <w:bCs/>
          <w:color w:val="000000" w:themeColor="text1"/>
          <w:sz w:val="24"/>
          <w:szCs w:val="24"/>
          <w:lang w:val="en-US"/>
        </w:rPr>
        <w:t>5`-GTACTCAGATCCTAGGATAAGCTTA-3`</w:t>
      </w:r>
    </w:p>
    <w:p w14:paraId="6D6F8762" w14:textId="77777777" w:rsidR="00960E90" w:rsidRPr="00CD583A" w:rsidRDefault="00960E90" w:rsidP="00CD583A">
      <w:pPr>
        <w:tabs>
          <w:tab w:val="left" w:pos="1276"/>
        </w:tabs>
        <w:spacing w:after="0"/>
        <w:jc w:val="both"/>
        <w:rPr>
          <w:rFonts w:cs="Times New Roman"/>
          <w:bCs/>
          <w:color w:val="000000" w:themeColor="text1"/>
          <w:sz w:val="24"/>
          <w:szCs w:val="24"/>
          <w:lang w:val="en-US"/>
        </w:rPr>
      </w:pPr>
      <w:r w:rsidRPr="00CD583A">
        <w:rPr>
          <w:rFonts w:cs="Times New Roman"/>
          <w:bCs/>
          <w:color w:val="000000" w:themeColor="text1"/>
          <w:sz w:val="24"/>
          <w:szCs w:val="24"/>
          <w:lang w:val="en-US"/>
        </w:rPr>
        <w:t>3`-CATGAGTCTAGGATCCTATTCGAAT-5`</w:t>
      </w:r>
    </w:p>
    <w:p w14:paraId="70635271" w14:textId="3788074C" w:rsidR="00960E90" w:rsidRPr="00CD583A" w:rsidRDefault="00960E90" w:rsidP="00CD583A">
      <w:pPr>
        <w:tabs>
          <w:tab w:val="left" w:pos="1276"/>
        </w:tabs>
        <w:spacing w:after="0"/>
        <w:jc w:val="both"/>
        <w:rPr>
          <w:rFonts w:cs="Times New Roman"/>
          <w:bCs/>
          <w:color w:val="000000" w:themeColor="text1"/>
          <w:sz w:val="24"/>
          <w:szCs w:val="24"/>
          <w:lang w:val="kk-KZ"/>
        </w:rPr>
      </w:pPr>
      <w:r w:rsidRPr="00CD583A">
        <w:rPr>
          <w:rFonts w:cs="Times New Roman"/>
          <w:bCs/>
          <w:color w:val="000000" w:themeColor="text1"/>
          <w:sz w:val="24"/>
          <w:szCs w:val="24"/>
          <w:lang w:val="en-US"/>
        </w:rPr>
        <w:t xml:space="preserve">Осы фрагменттерден </w:t>
      </w:r>
      <w:r w:rsidRPr="00CD583A">
        <w:rPr>
          <w:rFonts w:cs="Times New Roman"/>
          <w:bCs/>
          <w:color w:val="000000" w:themeColor="text1"/>
          <w:sz w:val="24"/>
          <w:szCs w:val="24"/>
          <w:lang w:val="kk-KZ"/>
        </w:rPr>
        <w:t xml:space="preserve">рекомбинантты </w:t>
      </w:r>
      <w:r w:rsidRPr="00CD583A">
        <w:rPr>
          <w:rFonts w:cs="Times New Roman"/>
          <w:bCs/>
          <w:color w:val="000000" w:themeColor="text1"/>
          <w:sz w:val="24"/>
          <w:szCs w:val="24"/>
          <w:lang w:val="en-US"/>
        </w:rPr>
        <w:t>ДНҚ молекуласын алу үшін қандай ферменттерді қолдануға болады? Гибридті молекуланы алудың тізбекті қадамдарын сипаттаңыз.</w:t>
      </w:r>
    </w:p>
    <w:p w14:paraId="3C902542" w14:textId="77777777" w:rsidR="00960E90" w:rsidRPr="00CD583A" w:rsidRDefault="00960E90" w:rsidP="00960E90">
      <w:pPr>
        <w:tabs>
          <w:tab w:val="left" w:pos="1276"/>
        </w:tabs>
        <w:jc w:val="both"/>
        <w:rPr>
          <w:rFonts w:cs="Times New Roman"/>
          <w:bCs/>
          <w:color w:val="000000" w:themeColor="text1"/>
          <w:sz w:val="24"/>
          <w:szCs w:val="24"/>
          <w:lang w:val="kk-KZ"/>
        </w:rPr>
      </w:pPr>
    </w:p>
    <w:p w14:paraId="568E5B6D" w14:textId="77777777" w:rsidR="00CD583A" w:rsidRDefault="00CD583A" w:rsidP="00CD583A">
      <w:pPr>
        <w:tabs>
          <w:tab w:val="left" w:pos="1276"/>
        </w:tabs>
        <w:spacing w:after="0"/>
        <w:ind w:firstLine="567"/>
        <w:jc w:val="center"/>
        <w:rPr>
          <w:rFonts w:cs="Times New Roman"/>
          <w:b/>
          <w:color w:val="000000" w:themeColor="text1"/>
          <w:sz w:val="24"/>
          <w:szCs w:val="24"/>
          <w:lang w:val="kk-KZ"/>
        </w:rPr>
      </w:pPr>
    </w:p>
    <w:p w14:paraId="77B6A7AD" w14:textId="6EF560C5" w:rsidR="00960E90" w:rsidRPr="00CD583A" w:rsidRDefault="00960E90" w:rsidP="00CD583A">
      <w:pPr>
        <w:tabs>
          <w:tab w:val="left" w:pos="1276"/>
        </w:tabs>
        <w:spacing w:after="0"/>
        <w:ind w:firstLine="567"/>
        <w:jc w:val="center"/>
        <w:rPr>
          <w:rFonts w:cs="Times New Roman"/>
          <w:b/>
          <w:color w:val="000000" w:themeColor="text1"/>
          <w:sz w:val="24"/>
          <w:szCs w:val="24"/>
          <w:lang w:val="kk-KZ"/>
        </w:rPr>
      </w:pPr>
      <w:r w:rsidRPr="00CD583A">
        <w:rPr>
          <w:rFonts w:cs="Times New Roman"/>
          <w:b/>
          <w:color w:val="000000" w:themeColor="text1"/>
          <w:sz w:val="24"/>
          <w:szCs w:val="24"/>
          <w:lang w:val="kk-KZ"/>
        </w:rPr>
        <w:t xml:space="preserve">Зертханалық жұмысы </w:t>
      </w:r>
      <w:r w:rsidR="00CD583A" w:rsidRPr="00CD583A">
        <w:rPr>
          <w:rFonts w:cs="Times New Roman"/>
          <w:b/>
          <w:color w:val="000000" w:themeColor="text1"/>
          <w:sz w:val="24"/>
          <w:szCs w:val="24"/>
        </w:rPr>
        <w:t>7</w:t>
      </w:r>
    </w:p>
    <w:p w14:paraId="587EAE08" w14:textId="77777777" w:rsidR="00CD583A" w:rsidRPr="00CD583A" w:rsidRDefault="00CD583A" w:rsidP="00CD583A">
      <w:pPr>
        <w:tabs>
          <w:tab w:val="left" w:pos="1276"/>
        </w:tabs>
        <w:spacing w:after="0"/>
        <w:ind w:firstLine="567"/>
        <w:jc w:val="center"/>
        <w:rPr>
          <w:rFonts w:cs="Times New Roman"/>
          <w:b/>
          <w:sz w:val="24"/>
          <w:szCs w:val="24"/>
          <w:lang w:val="kk-KZ"/>
        </w:rPr>
      </w:pPr>
    </w:p>
    <w:p w14:paraId="62B93F1A" w14:textId="0D8E7436" w:rsidR="00960E90" w:rsidRPr="00CD583A" w:rsidRDefault="00960E90" w:rsidP="00CD583A">
      <w:pPr>
        <w:tabs>
          <w:tab w:val="left" w:pos="1276"/>
        </w:tabs>
        <w:spacing w:after="0"/>
        <w:ind w:firstLine="567"/>
        <w:jc w:val="center"/>
        <w:rPr>
          <w:rFonts w:cs="Times New Roman"/>
          <w:b/>
          <w:sz w:val="24"/>
          <w:szCs w:val="24"/>
          <w:lang w:val="kk-KZ"/>
        </w:rPr>
      </w:pPr>
      <w:r w:rsidRPr="00CD583A">
        <w:rPr>
          <w:rFonts w:cs="Times New Roman"/>
          <w:b/>
          <w:sz w:val="24"/>
          <w:szCs w:val="24"/>
          <w:lang w:val="kk-KZ"/>
        </w:rPr>
        <w:t>Зертханалық зерттеулерде қолданылатын негізгі химиялық реактивтер. Олардың классификациясы.</w:t>
      </w:r>
    </w:p>
    <w:p w14:paraId="5D02A9E2" w14:textId="77777777" w:rsidR="00CD583A" w:rsidRPr="00CD583A" w:rsidRDefault="00CD583A" w:rsidP="00CD583A">
      <w:pPr>
        <w:tabs>
          <w:tab w:val="left" w:pos="1276"/>
        </w:tabs>
        <w:spacing w:after="0"/>
        <w:ind w:firstLine="567"/>
        <w:jc w:val="center"/>
        <w:rPr>
          <w:rFonts w:cs="Times New Roman"/>
          <w:b/>
          <w:sz w:val="24"/>
          <w:szCs w:val="24"/>
          <w:lang w:val="kk-KZ"/>
        </w:rPr>
      </w:pPr>
    </w:p>
    <w:p w14:paraId="544F3DD8"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Основные лабораторные реактивы, такие как кислоты, щелочи, соли, растворители (спирт, вода) и индикаторы, классифицируются по назначению (общие, специальные, аналитические, индикаторы, растворители, радиоактивные), составу (органические, неорганические, биохимические, радиоактивные) и, что важно, по степени чистоты (технические, чистые (ч.), чистые для анализа (ч.д.а.), химически чистые (ч.к.), особо чистые (о.ч.)), что определяет их пригодность для конкретных анализов.</w:t>
      </w:r>
    </w:p>
    <w:p w14:paraId="7F046CFE" w14:textId="77777777" w:rsidR="00CD583A" w:rsidRPr="00CD583A" w:rsidRDefault="00CD583A" w:rsidP="00CD583A">
      <w:pPr>
        <w:tabs>
          <w:tab w:val="left" w:pos="1276"/>
        </w:tabs>
        <w:spacing w:after="0"/>
        <w:ind w:firstLine="567"/>
        <w:rPr>
          <w:rFonts w:cs="Times New Roman"/>
          <w:bCs/>
          <w:color w:val="000000" w:themeColor="text1"/>
          <w:sz w:val="24"/>
          <w:szCs w:val="24"/>
          <w:u w:val="single"/>
          <w:lang w:val="kk-KZ"/>
        </w:rPr>
      </w:pPr>
      <w:r w:rsidRPr="00CD583A">
        <w:rPr>
          <w:rFonts w:cs="Times New Roman"/>
          <w:bCs/>
          <w:color w:val="000000" w:themeColor="text1"/>
          <w:sz w:val="24"/>
          <w:szCs w:val="24"/>
          <w:u w:val="single"/>
          <w:lang w:val="kk-KZ"/>
        </w:rPr>
        <w:t>Основные химические реактивы</w:t>
      </w:r>
    </w:p>
    <w:p w14:paraId="67D65132"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i/>
          <w:iCs/>
          <w:color w:val="000000" w:themeColor="text1"/>
          <w:sz w:val="24"/>
          <w:szCs w:val="24"/>
          <w:lang w:val="kk-KZ"/>
        </w:rPr>
        <w:t>Кислоты:</w:t>
      </w:r>
      <w:r w:rsidRPr="00CD583A">
        <w:rPr>
          <w:rFonts w:cs="Times New Roman"/>
          <w:bCs/>
          <w:color w:val="000000" w:themeColor="text1"/>
          <w:sz w:val="24"/>
          <w:szCs w:val="24"/>
          <w:lang w:val="kk-KZ"/>
        </w:rPr>
        <w:t xml:space="preserve"> азотная кислота (для травления металлов), серная кислота (осушитель, реактив), соляная кислота.</w:t>
      </w:r>
    </w:p>
    <w:p w14:paraId="23F5CDFF"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i/>
          <w:iCs/>
          <w:color w:val="000000" w:themeColor="text1"/>
          <w:sz w:val="24"/>
          <w:szCs w:val="24"/>
          <w:lang w:val="kk-KZ"/>
        </w:rPr>
        <w:t>Щелочи и основания:</w:t>
      </w:r>
      <w:r w:rsidRPr="00CD583A">
        <w:rPr>
          <w:rFonts w:cs="Times New Roman"/>
          <w:bCs/>
          <w:color w:val="000000" w:themeColor="text1"/>
          <w:sz w:val="24"/>
          <w:szCs w:val="24"/>
          <w:lang w:val="kk-KZ"/>
        </w:rPr>
        <w:t xml:space="preserve"> гидроксид натрия (титрование, буферные растворы), аммиак.</w:t>
      </w:r>
    </w:p>
    <w:p w14:paraId="27EC7985"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Соли: хлорид натрия (биохимия), сульфат, нитрат.</w:t>
      </w:r>
    </w:p>
    <w:p w14:paraId="35FE9A8A"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Растворители: этанол, вода (основной растворитель), ацетон, дистиллированная/деионизированная вода.</w:t>
      </w:r>
    </w:p>
    <w:p w14:paraId="32427FCB"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i/>
          <w:iCs/>
          <w:color w:val="000000" w:themeColor="text1"/>
          <w:sz w:val="24"/>
          <w:szCs w:val="24"/>
          <w:lang w:val="kk-KZ"/>
        </w:rPr>
        <w:t>Индикатор:</w:t>
      </w:r>
      <w:r w:rsidRPr="00CD583A">
        <w:rPr>
          <w:rFonts w:cs="Times New Roman"/>
          <w:bCs/>
          <w:color w:val="000000" w:themeColor="text1"/>
          <w:sz w:val="24"/>
          <w:szCs w:val="24"/>
          <w:lang w:val="kk-KZ"/>
        </w:rPr>
        <w:t xml:space="preserve"> металлоиндикатор, pH-индикатор, окислительно-восстановительный индикатор (меняет цвет, указывая на завершение реакции или pH).</w:t>
      </w:r>
    </w:p>
    <w:p w14:paraId="3C2D6FB4"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Реагент специального назначения: реактив Несслера (для определения аммиака).</w:t>
      </w:r>
    </w:p>
    <w:p w14:paraId="362327E1" w14:textId="77777777" w:rsidR="00CD583A" w:rsidRPr="00CD583A" w:rsidRDefault="00CD583A" w:rsidP="00CD583A">
      <w:pPr>
        <w:tabs>
          <w:tab w:val="left" w:pos="1276"/>
        </w:tabs>
        <w:spacing w:after="0"/>
        <w:ind w:firstLine="567"/>
        <w:rPr>
          <w:rFonts w:cs="Times New Roman"/>
          <w:bCs/>
          <w:color w:val="000000" w:themeColor="text1"/>
          <w:sz w:val="24"/>
          <w:szCs w:val="24"/>
          <w:u w:val="single"/>
          <w:lang w:val="kk-KZ"/>
        </w:rPr>
      </w:pPr>
      <w:r w:rsidRPr="00CD583A">
        <w:rPr>
          <w:rFonts w:cs="Times New Roman"/>
          <w:bCs/>
          <w:color w:val="000000" w:themeColor="text1"/>
          <w:sz w:val="24"/>
          <w:szCs w:val="24"/>
          <w:u w:val="single"/>
          <w:lang w:val="kk-KZ"/>
        </w:rPr>
        <w:t>Классификация реактивов</w:t>
      </w:r>
    </w:p>
    <w:p w14:paraId="7DBDB442" w14:textId="77777777" w:rsidR="00CD583A" w:rsidRPr="00CD583A" w:rsidRDefault="00CD583A" w:rsidP="00CD583A">
      <w:pPr>
        <w:tabs>
          <w:tab w:val="left" w:pos="1276"/>
        </w:tabs>
        <w:spacing w:after="0"/>
        <w:ind w:firstLine="567"/>
        <w:rPr>
          <w:rFonts w:cs="Times New Roman"/>
          <w:bCs/>
          <w:i/>
          <w:iCs/>
          <w:color w:val="000000" w:themeColor="text1"/>
          <w:sz w:val="24"/>
          <w:szCs w:val="24"/>
          <w:lang w:val="kk-KZ"/>
        </w:rPr>
      </w:pPr>
      <w:r w:rsidRPr="00CD583A">
        <w:rPr>
          <w:rFonts w:cs="Times New Roman"/>
          <w:bCs/>
          <w:i/>
          <w:iCs/>
          <w:color w:val="000000" w:themeColor="text1"/>
          <w:sz w:val="24"/>
          <w:szCs w:val="24"/>
          <w:lang w:val="kk-KZ"/>
        </w:rPr>
        <w:t>1. Назначение</w:t>
      </w:r>
    </w:p>
    <w:p w14:paraId="71B939CA"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Реагенты общего назначения: кислоты, щелочи, оксиды, соли для рутинных задач.</w:t>
      </w:r>
    </w:p>
    <w:p w14:paraId="69EAF749"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Аналитические: чистые вещества для точных измерений, титрования, фотометрии.</w:t>
      </w:r>
    </w:p>
    <w:p w14:paraId="761DA3ED"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Растворители: для приготовления растворов, экстракции.</w:t>
      </w:r>
    </w:p>
    <w:p w14:paraId="6A26B754"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Индикатор: для визуального контроля.</w:t>
      </w:r>
    </w:p>
    <w:p w14:paraId="6A53F1A5"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Специальные: для конкретных анализов (например, реактив Несслера).</w:t>
      </w:r>
    </w:p>
    <w:p w14:paraId="316A48DE"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p>
    <w:p w14:paraId="557A4523" w14:textId="77777777" w:rsidR="00CD583A" w:rsidRPr="00CD583A" w:rsidRDefault="00CD583A" w:rsidP="00CD583A">
      <w:pPr>
        <w:tabs>
          <w:tab w:val="left" w:pos="1276"/>
        </w:tabs>
        <w:spacing w:after="0"/>
        <w:ind w:firstLine="567"/>
        <w:rPr>
          <w:rFonts w:cs="Times New Roman"/>
          <w:bCs/>
          <w:i/>
          <w:iCs/>
          <w:color w:val="000000" w:themeColor="text1"/>
          <w:sz w:val="24"/>
          <w:szCs w:val="24"/>
          <w:lang w:val="kk-KZ"/>
        </w:rPr>
      </w:pPr>
      <w:r w:rsidRPr="00CD583A">
        <w:rPr>
          <w:rFonts w:cs="Times New Roman"/>
          <w:bCs/>
          <w:i/>
          <w:iCs/>
          <w:color w:val="000000" w:themeColor="text1"/>
          <w:sz w:val="24"/>
          <w:szCs w:val="24"/>
          <w:lang w:val="kk-KZ"/>
        </w:rPr>
        <w:t>2. Состав</w:t>
      </w:r>
    </w:p>
    <w:p w14:paraId="4EBB3D69"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Неорганические: кислоты, основания, соли, оксиды.</w:t>
      </w:r>
    </w:p>
    <w:p w14:paraId="002FBBFE"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Органические: углеводороды, спирты, кислоты, соли, растворители.</w:t>
      </w:r>
    </w:p>
    <w:p w14:paraId="424BA064"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Радиоактивные: содержат радиоактивные изотопы.</w:t>
      </w:r>
    </w:p>
    <w:p w14:paraId="5A185CCC" w14:textId="77777777" w:rsidR="00CD583A" w:rsidRPr="00CD583A" w:rsidRDefault="00CD583A" w:rsidP="00CD583A">
      <w:pPr>
        <w:tabs>
          <w:tab w:val="left" w:pos="1276"/>
        </w:tabs>
        <w:spacing w:after="0"/>
        <w:ind w:firstLine="567"/>
        <w:rPr>
          <w:rFonts w:cs="Times New Roman"/>
          <w:bCs/>
          <w:i/>
          <w:iCs/>
          <w:color w:val="000000" w:themeColor="text1"/>
          <w:sz w:val="24"/>
          <w:szCs w:val="24"/>
          <w:lang w:val="kk-KZ"/>
        </w:rPr>
      </w:pPr>
      <w:r w:rsidRPr="00CD583A">
        <w:rPr>
          <w:rFonts w:cs="Times New Roman"/>
          <w:bCs/>
          <w:i/>
          <w:iCs/>
          <w:color w:val="000000" w:themeColor="text1"/>
          <w:sz w:val="24"/>
          <w:szCs w:val="24"/>
          <w:lang w:val="kk-KZ"/>
        </w:rPr>
        <w:t>3. Степень чистоты (наиболее важная классификация)</w:t>
      </w:r>
    </w:p>
    <w:p w14:paraId="73ACDED7"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Технические: низкая чистота, для технических целей.</w:t>
      </w:r>
    </w:p>
    <w:p w14:paraId="42938FC2"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Чистый (ч.): Содержит более 98% основного вещества.</w:t>
      </w:r>
    </w:p>
    <w:p w14:paraId="31FEDDBE"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Чистый для анализа (ч.д.а.): Для точных анализов, с контролируемым содержанием примесей.</w:t>
      </w:r>
    </w:p>
    <w:p w14:paraId="198D9AD1"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Химически чистый (ч.ч.): Высокая степень чистоты (более 99%).</w:t>
      </w:r>
    </w:p>
    <w:p w14:paraId="196C3B39" w14:textId="687900C4" w:rsidR="00CD583A" w:rsidRPr="00CD583A" w:rsidRDefault="00CD583A" w:rsidP="00CD583A">
      <w:pPr>
        <w:tabs>
          <w:tab w:val="left" w:pos="1276"/>
        </w:tabs>
        <w:spacing w:after="0"/>
        <w:ind w:firstLine="567"/>
        <w:rPr>
          <w:rFonts w:cs="Times New Roman"/>
          <w:bCs/>
          <w:color w:val="000000" w:themeColor="text1"/>
          <w:sz w:val="24"/>
          <w:szCs w:val="24"/>
          <w:lang w:val="kk-KZ"/>
        </w:rPr>
      </w:pPr>
      <w:r w:rsidRPr="00CD583A">
        <w:rPr>
          <w:rFonts w:cs="Times New Roman"/>
          <w:bCs/>
          <w:color w:val="000000" w:themeColor="text1"/>
          <w:sz w:val="24"/>
          <w:szCs w:val="24"/>
          <w:lang w:val="kk-KZ"/>
        </w:rPr>
        <w:t>Особо чистый (ос.ч.)/Спектрально чистый (сп.ч.): Максимальная чистота, для чувствительных анализов, с минимальным содержанием примесей.</w:t>
      </w:r>
    </w:p>
    <w:p w14:paraId="6483584A"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p>
    <w:p w14:paraId="0DBDA563" w14:textId="77777777" w:rsidR="00CD583A" w:rsidRPr="00CD583A" w:rsidRDefault="00CD583A" w:rsidP="00CD583A">
      <w:pPr>
        <w:tabs>
          <w:tab w:val="left" w:pos="1276"/>
        </w:tabs>
        <w:spacing w:after="0"/>
        <w:ind w:firstLine="567"/>
        <w:rPr>
          <w:rFonts w:cs="Times New Roman"/>
          <w:bCs/>
          <w:color w:val="000000" w:themeColor="text1"/>
          <w:sz w:val="24"/>
          <w:szCs w:val="24"/>
          <w:lang w:val="kk-KZ"/>
        </w:rPr>
      </w:pPr>
    </w:p>
    <w:p w14:paraId="46E28B15" w14:textId="23542AA9" w:rsidR="00CD583A" w:rsidRDefault="00CD583A" w:rsidP="00CD583A">
      <w:pPr>
        <w:tabs>
          <w:tab w:val="left" w:pos="1276"/>
        </w:tabs>
        <w:spacing w:after="0"/>
        <w:ind w:firstLine="567"/>
        <w:jc w:val="center"/>
        <w:rPr>
          <w:rFonts w:cs="Times New Roman"/>
          <w:b/>
          <w:color w:val="000000" w:themeColor="text1"/>
          <w:sz w:val="24"/>
          <w:szCs w:val="24"/>
        </w:rPr>
      </w:pPr>
      <w:r w:rsidRPr="00CD583A">
        <w:rPr>
          <w:rFonts w:cs="Times New Roman"/>
          <w:b/>
          <w:color w:val="000000" w:themeColor="text1"/>
          <w:sz w:val="24"/>
          <w:szCs w:val="24"/>
        </w:rPr>
        <w:t xml:space="preserve">Зертханалық жұмысы 8 </w:t>
      </w:r>
    </w:p>
    <w:p w14:paraId="41CDB082" w14:textId="77777777" w:rsidR="00CD583A" w:rsidRPr="00CD583A" w:rsidRDefault="00CD583A" w:rsidP="00CD583A">
      <w:pPr>
        <w:tabs>
          <w:tab w:val="left" w:pos="1276"/>
        </w:tabs>
        <w:spacing w:after="0"/>
        <w:ind w:firstLine="567"/>
        <w:jc w:val="center"/>
        <w:rPr>
          <w:rFonts w:cs="Times New Roman"/>
          <w:b/>
          <w:color w:val="000000" w:themeColor="text1"/>
          <w:sz w:val="24"/>
          <w:szCs w:val="24"/>
        </w:rPr>
      </w:pPr>
    </w:p>
    <w:p w14:paraId="72710F9E" w14:textId="290BDB23" w:rsidR="00CD583A" w:rsidRDefault="00CD583A" w:rsidP="00CD583A">
      <w:pPr>
        <w:tabs>
          <w:tab w:val="left" w:pos="1276"/>
        </w:tabs>
        <w:spacing w:after="0"/>
        <w:ind w:firstLine="567"/>
        <w:jc w:val="center"/>
        <w:rPr>
          <w:rFonts w:cs="Times New Roman"/>
          <w:b/>
          <w:color w:val="000000" w:themeColor="text1"/>
          <w:sz w:val="24"/>
          <w:szCs w:val="24"/>
          <w:lang w:val="kk-KZ"/>
        </w:rPr>
      </w:pPr>
      <w:r w:rsidRPr="00CD583A">
        <w:rPr>
          <w:rFonts w:cs="Times New Roman"/>
          <w:b/>
          <w:color w:val="000000" w:themeColor="text1"/>
          <w:sz w:val="24"/>
          <w:szCs w:val="24"/>
        </w:rPr>
        <w:t xml:space="preserve">ПТР </w:t>
      </w:r>
      <w:r w:rsidRPr="00CD583A">
        <w:rPr>
          <w:rFonts w:cs="Times New Roman"/>
          <w:b/>
          <w:color w:val="000000" w:themeColor="text1"/>
          <w:sz w:val="24"/>
          <w:szCs w:val="24"/>
          <w:lang w:val="kk-KZ"/>
        </w:rPr>
        <w:t>әдісімен танысу.</w:t>
      </w:r>
    </w:p>
    <w:p w14:paraId="361F085E" w14:textId="77777777" w:rsidR="00CD583A" w:rsidRDefault="00CD583A" w:rsidP="00CD583A">
      <w:pPr>
        <w:tabs>
          <w:tab w:val="left" w:pos="1276"/>
        </w:tabs>
        <w:spacing w:after="0"/>
        <w:ind w:firstLine="567"/>
        <w:jc w:val="center"/>
        <w:rPr>
          <w:rFonts w:cs="Times New Roman"/>
          <w:b/>
          <w:color w:val="000000" w:themeColor="text1"/>
          <w:sz w:val="24"/>
          <w:szCs w:val="24"/>
          <w:lang w:val="kk-KZ"/>
        </w:rPr>
      </w:pPr>
    </w:p>
    <w:p w14:paraId="60C8398F" w14:textId="77777777" w:rsidR="00CD583A" w:rsidRPr="00CD583A" w:rsidRDefault="00CD583A" w:rsidP="00CD583A">
      <w:pPr>
        <w:tabs>
          <w:tab w:val="left" w:pos="1276"/>
        </w:tabs>
        <w:spacing w:after="0"/>
        <w:ind w:firstLine="567"/>
        <w:jc w:val="both"/>
        <w:rPr>
          <w:rFonts w:cs="Times New Roman"/>
          <w:bCs/>
          <w:color w:val="000000" w:themeColor="text1"/>
          <w:sz w:val="24"/>
          <w:szCs w:val="24"/>
          <w:lang w:val="kk-KZ"/>
        </w:rPr>
      </w:pPr>
      <w:r w:rsidRPr="00CD583A">
        <w:rPr>
          <w:rFonts w:cs="Times New Roman"/>
          <w:bCs/>
          <w:color w:val="000000" w:themeColor="text1"/>
          <w:sz w:val="24"/>
          <w:szCs w:val="24"/>
          <w:lang w:val="kk-KZ"/>
        </w:rPr>
        <w:t>ПТР термоциклдеуіште орындалады — бұл құрылғы сынақ түтіктерін мезгіл-мезгіл салқындатып, жылытады, әдетте кемінде 0,1°C дәлдікпен. Қазіргі заманғы термоциклдеуіштер «ыстық іске қосу» және Қону ПТР (төменде қараңыз) сияқты күрделі бағдарламаларды, сондай-ақ күшейтілген молекулаларды кейіннен 4°C температурада сақтауға мүмкіндік береді. Нақты уақыттағы ПТР үшін флуоресценция детекторымен жабдықталған құрылғылар қолжетімді. Автоматты қақпағы және микропластина бөлімі бар құрылғылар да қолжетімді, бұл оларды автоматтандырылған жүйелерге біріктіруге мүмкіндік береді.</w:t>
      </w:r>
    </w:p>
    <w:p w14:paraId="661BE467" w14:textId="77777777" w:rsidR="00CD583A" w:rsidRPr="00CD583A" w:rsidRDefault="00CD583A" w:rsidP="00CD583A">
      <w:pPr>
        <w:tabs>
          <w:tab w:val="left" w:pos="1276"/>
        </w:tabs>
        <w:spacing w:after="0"/>
        <w:ind w:firstLine="567"/>
        <w:jc w:val="both"/>
        <w:rPr>
          <w:rFonts w:cs="Times New Roman"/>
          <w:bCs/>
          <w:color w:val="000000" w:themeColor="text1"/>
          <w:sz w:val="24"/>
          <w:szCs w:val="24"/>
          <w:u w:val="single"/>
          <w:lang w:val="kk-KZ"/>
        </w:rPr>
      </w:pPr>
      <w:r w:rsidRPr="00CD583A">
        <w:rPr>
          <w:rFonts w:cs="Times New Roman"/>
          <w:bCs/>
          <w:color w:val="000000" w:themeColor="text1"/>
          <w:sz w:val="24"/>
          <w:szCs w:val="24"/>
          <w:u w:val="single"/>
          <w:lang w:val="kk-KZ"/>
        </w:rPr>
        <w:t>Реакция процесі</w:t>
      </w:r>
    </w:p>
    <w:p w14:paraId="571631A3" w14:textId="77777777" w:rsidR="00CD583A" w:rsidRPr="00CD583A" w:rsidRDefault="00CD583A" w:rsidP="00CD583A">
      <w:pPr>
        <w:tabs>
          <w:tab w:val="left" w:pos="1276"/>
        </w:tabs>
        <w:spacing w:after="0"/>
        <w:ind w:firstLine="567"/>
        <w:jc w:val="both"/>
        <w:rPr>
          <w:rFonts w:cs="Times New Roman"/>
          <w:bCs/>
          <w:color w:val="000000" w:themeColor="text1"/>
          <w:sz w:val="24"/>
          <w:szCs w:val="24"/>
          <w:lang w:val="kk-KZ"/>
        </w:rPr>
      </w:pPr>
      <w:r w:rsidRPr="00CD583A">
        <w:rPr>
          <w:rFonts w:cs="Times New Roman"/>
          <w:bCs/>
          <w:color w:val="000000" w:themeColor="text1"/>
          <w:sz w:val="24"/>
          <w:szCs w:val="24"/>
          <w:lang w:val="kk-KZ"/>
        </w:rPr>
        <w:t>Әдеттегі ПТР реакциясы әрқайсысы үш кезеңнен тұратын 20-35 циклді қамтиды.</w:t>
      </w:r>
    </w:p>
    <w:p w14:paraId="097B1B7A" w14:textId="77777777" w:rsidR="00CD583A" w:rsidRPr="00CD583A" w:rsidRDefault="00CD583A" w:rsidP="00CD583A">
      <w:pPr>
        <w:tabs>
          <w:tab w:val="left" w:pos="1276"/>
        </w:tabs>
        <w:spacing w:after="0"/>
        <w:ind w:firstLine="567"/>
        <w:jc w:val="both"/>
        <w:rPr>
          <w:rFonts w:cs="Times New Roman"/>
          <w:bCs/>
          <w:i/>
          <w:iCs/>
          <w:color w:val="000000" w:themeColor="text1"/>
          <w:sz w:val="24"/>
          <w:szCs w:val="24"/>
          <w:lang w:val="kk-KZ"/>
        </w:rPr>
      </w:pPr>
      <w:r w:rsidRPr="00CD583A">
        <w:rPr>
          <w:rFonts w:cs="Times New Roman"/>
          <w:bCs/>
          <w:i/>
          <w:iCs/>
          <w:color w:val="000000" w:themeColor="text1"/>
          <w:sz w:val="24"/>
          <w:szCs w:val="24"/>
          <w:lang w:val="kk-KZ"/>
        </w:rPr>
        <w:t>Денатурация</w:t>
      </w:r>
    </w:p>
    <w:p w14:paraId="52D9C1F4" w14:textId="77777777" w:rsidR="00CD583A" w:rsidRPr="00CD583A" w:rsidRDefault="00CD583A" w:rsidP="00CD583A">
      <w:pPr>
        <w:tabs>
          <w:tab w:val="left" w:pos="1276"/>
        </w:tabs>
        <w:spacing w:after="0"/>
        <w:ind w:firstLine="567"/>
        <w:jc w:val="both"/>
        <w:rPr>
          <w:rFonts w:cs="Times New Roman"/>
          <w:bCs/>
          <w:color w:val="000000" w:themeColor="text1"/>
          <w:sz w:val="24"/>
          <w:szCs w:val="24"/>
          <w:lang w:val="kk-KZ"/>
        </w:rPr>
      </w:pPr>
      <w:r w:rsidRPr="00CD583A">
        <w:rPr>
          <w:rFonts w:cs="Times New Roman"/>
          <w:bCs/>
          <w:color w:val="000000" w:themeColor="text1"/>
          <w:sz w:val="24"/>
          <w:szCs w:val="24"/>
          <w:lang w:val="kk-KZ"/>
        </w:rPr>
        <w:t>Қос тізбекті ДНҚ шаблоны ДНҚ тізбектерін бөлу үшін 0,5-2 минут бойы 94-96°C дейін (немесе әсіресе термостабильді полимераза қолданылса, 98°C дейін) қыздырылады. Бұл кезең балқу (денатурация [fr]) деп аталады, себебі екі ДНҚ тізбегі арасындағы сутектік байланыстар үзіледі. Әдетте, бірінші цикл алдында реакция қоспасы шаблон мен праймерлерді толығымен денатурациялау үшін 2-5 минут қыздырылады.</w:t>
      </w:r>
    </w:p>
    <w:p w14:paraId="06F2950C" w14:textId="351FDE25" w:rsidR="00CD583A" w:rsidRPr="00CD583A" w:rsidRDefault="00CD583A" w:rsidP="00CD583A">
      <w:pPr>
        <w:tabs>
          <w:tab w:val="left" w:pos="1276"/>
        </w:tabs>
        <w:spacing w:after="0"/>
        <w:ind w:firstLine="567"/>
        <w:jc w:val="both"/>
        <w:rPr>
          <w:rFonts w:cs="Times New Roman"/>
          <w:bCs/>
          <w:i/>
          <w:iCs/>
          <w:color w:val="000000" w:themeColor="text1"/>
          <w:sz w:val="24"/>
          <w:szCs w:val="24"/>
          <w:lang w:val="kk-KZ"/>
        </w:rPr>
      </w:pPr>
      <w:r w:rsidRPr="00CD583A">
        <w:rPr>
          <w:rFonts w:cs="Times New Roman"/>
          <w:bCs/>
          <w:i/>
          <w:iCs/>
          <w:color w:val="000000" w:themeColor="text1"/>
          <w:sz w:val="24"/>
          <w:szCs w:val="24"/>
          <w:lang w:val="kk-KZ"/>
        </w:rPr>
        <w:t>Жылыту</w:t>
      </w:r>
      <w:r w:rsidRPr="00CD583A">
        <w:t xml:space="preserve"> </w:t>
      </w:r>
      <w:r>
        <w:t>(</w:t>
      </w:r>
      <w:r w:rsidRPr="00CD583A">
        <w:rPr>
          <w:rFonts w:cs="Times New Roman"/>
          <w:bCs/>
          <w:i/>
          <w:iCs/>
          <w:color w:val="000000" w:themeColor="text1"/>
          <w:sz w:val="24"/>
          <w:szCs w:val="24"/>
          <w:lang w:val="kk-KZ"/>
        </w:rPr>
        <w:t>праймерлердің біржіпшікті шаблонға байланысуы</w:t>
      </w:r>
      <w:r>
        <w:rPr>
          <w:rFonts w:cs="Times New Roman"/>
          <w:bCs/>
          <w:i/>
          <w:iCs/>
          <w:color w:val="000000" w:themeColor="text1"/>
          <w:sz w:val="24"/>
          <w:szCs w:val="24"/>
          <w:lang w:val="kk-KZ"/>
        </w:rPr>
        <w:t>)</w:t>
      </w:r>
    </w:p>
    <w:p w14:paraId="234C93F3" w14:textId="77777777" w:rsidR="00CD583A" w:rsidRPr="00CD583A" w:rsidRDefault="00CD583A" w:rsidP="00CD583A">
      <w:pPr>
        <w:tabs>
          <w:tab w:val="left" w:pos="1276"/>
        </w:tabs>
        <w:spacing w:after="0"/>
        <w:ind w:firstLine="567"/>
        <w:jc w:val="both"/>
        <w:rPr>
          <w:rFonts w:cs="Times New Roman"/>
          <w:bCs/>
          <w:color w:val="000000" w:themeColor="text1"/>
          <w:sz w:val="24"/>
          <w:szCs w:val="24"/>
          <w:lang w:val="kk-KZ"/>
        </w:rPr>
      </w:pPr>
      <w:r w:rsidRPr="00CD583A">
        <w:rPr>
          <w:rFonts w:cs="Times New Roman"/>
          <w:bCs/>
          <w:color w:val="000000" w:themeColor="text1"/>
          <w:sz w:val="24"/>
          <w:szCs w:val="24"/>
          <w:lang w:val="kk-KZ"/>
        </w:rPr>
        <w:t>Жіпшелер бөлінгеннен кейін, праймерлердің біржіпшікті шаблонға байланысуы үшін температура төмендетіледі. Бұл кезең жалыту деп аталады. Жалыту температурасы праймер құрамына байланысты және әдетте праймердің балқу температурасынан 5 градусқа төмен орнатылады. Дұрыс емес жалыту температурасы праймердің шаблонға нашар байланысуына (егер температура тым жоғары болса) немесе дұрыс емес жерде байланысуына және спецификалық емес өнімдердің пайда болуына (егер температура тым төмен болса) әкеледі. Жалыту кезеңі 30 секундқа созылады; осы уақыт ішінде полимераза бірнеше жүз нуклеотидті синтездеп қойған. Сондықтан, балқу температурасы 60°C-тан жоғары праймерлерді таңдап, 60-72°C температурада бір уақытта жалыту мен ұзартуды жүргізу ұсынылады.</w:t>
      </w:r>
    </w:p>
    <w:p w14:paraId="4BD499A8" w14:textId="77777777" w:rsidR="00CD583A" w:rsidRPr="00CD583A" w:rsidRDefault="00CD583A" w:rsidP="00CD583A">
      <w:pPr>
        <w:tabs>
          <w:tab w:val="left" w:pos="1276"/>
        </w:tabs>
        <w:spacing w:after="0"/>
        <w:ind w:firstLine="567"/>
        <w:jc w:val="both"/>
        <w:rPr>
          <w:rFonts w:cs="Times New Roman"/>
          <w:bCs/>
          <w:i/>
          <w:iCs/>
          <w:color w:val="000000" w:themeColor="text1"/>
          <w:sz w:val="24"/>
          <w:szCs w:val="24"/>
          <w:lang w:val="kk-KZ"/>
        </w:rPr>
      </w:pPr>
      <w:r w:rsidRPr="00CD583A">
        <w:rPr>
          <w:rFonts w:cs="Times New Roman"/>
          <w:bCs/>
          <w:i/>
          <w:iCs/>
          <w:color w:val="000000" w:themeColor="text1"/>
          <w:sz w:val="24"/>
          <w:szCs w:val="24"/>
          <w:lang w:val="kk-KZ"/>
        </w:rPr>
        <w:t>Ұзарту</w:t>
      </w:r>
    </w:p>
    <w:p w14:paraId="3617ADB4" w14:textId="77777777" w:rsidR="00CD583A" w:rsidRPr="00CD583A" w:rsidRDefault="00CD583A" w:rsidP="00CD583A">
      <w:pPr>
        <w:tabs>
          <w:tab w:val="left" w:pos="1276"/>
        </w:tabs>
        <w:spacing w:after="0"/>
        <w:ind w:firstLine="567"/>
        <w:jc w:val="both"/>
        <w:rPr>
          <w:rFonts w:cs="Times New Roman"/>
          <w:bCs/>
          <w:color w:val="000000" w:themeColor="text1"/>
          <w:sz w:val="24"/>
          <w:szCs w:val="24"/>
          <w:lang w:val="kk-KZ"/>
        </w:rPr>
      </w:pPr>
      <w:r w:rsidRPr="00CD583A">
        <w:rPr>
          <w:rFonts w:cs="Times New Roman"/>
          <w:bCs/>
          <w:color w:val="000000" w:themeColor="text1"/>
          <w:sz w:val="24"/>
          <w:szCs w:val="24"/>
          <w:lang w:val="kk-KZ"/>
        </w:rPr>
        <w:t>ДНҚ полимеразасы праймерді праймер ретінде пайдаланып, шаблон тізбегін қайталайды. Бұл созу кезеңі. Полимераза шаблонға байланған праймердің 3' ұшынан екінші тізбекті синтездей бастайды және шаблон бойымен қозғалады, жаңа тізбекті 5'-ден 3' ұшына қарай бағытта синтездейді. Ұзару температурасы полимеразаға байланысты. Жиі қолданылатын Taq және Pfu полимеразалары 72°C температурада ең белсенді болады. Ұзару уақыты ДНҚ полимеразасының түріне де, күшейтілетін фрагменттің ұзындығына да байланысты. Әдетте, ұзару уақыты мың негіз жұбына бір минут деп алынады. Барлық циклдар аяқталғаннан кейін, барлық бір тізбекті фрагменттерді аяқтау үшін қосымша соңғы ұзару қадамы жиі орындалады. Бұл қадам 7-10 минутқа созылады. Нақты реакция өнімінің мөлшері (праймерлермен шектелген) теориялық тұрғыдан 2n - 2n-ге дейін пропорционалды түрде артады, мұндағы n - реакция циклдарының саны [17]. Шын мәнінде, әрбір циклдің тиімділігі 100%-дан аз болуы мүмкін, сондықтан шын мәнінде P ~ (1 + E)n, мұндағы P - өнім мөлшері, ал E - циклдің орташа тиімділігі.</w:t>
      </w:r>
    </w:p>
    <w:p w14:paraId="456FACE7" w14:textId="77777777" w:rsidR="00CD583A" w:rsidRPr="00CD583A" w:rsidRDefault="00CD583A" w:rsidP="00CD583A">
      <w:pPr>
        <w:tabs>
          <w:tab w:val="left" w:pos="1276"/>
        </w:tabs>
        <w:spacing w:after="0"/>
        <w:ind w:firstLine="567"/>
        <w:jc w:val="both"/>
        <w:rPr>
          <w:rFonts w:cs="Times New Roman"/>
          <w:bCs/>
          <w:color w:val="000000" w:themeColor="text1"/>
          <w:sz w:val="24"/>
          <w:szCs w:val="24"/>
          <w:lang w:val="kk-KZ"/>
        </w:rPr>
      </w:pPr>
      <w:r w:rsidRPr="00CD583A">
        <w:rPr>
          <w:rFonts w:cs="Times New Roman"/>
          <w:bCs/>
          <w:color w:val="000000" w:themeColor="text1"/>
          <w:sz w:val="24"/>
          <w:szCs w:val="24"/>
          <w:lang w:val="kk-KZ"/>
        </w:rPr>
        <w:t>«Ұзын» ДНҚ көшірмелерінің саны да артады, бірақ сызықтық түрде, сондықтан нақты фрагмент реакция өнімдерінде басым болады.</w:t>
      </w:r>
    </w:p>
    <w:p w14:paraId="684903F0" w14:textId="77777777" w:rsidR="00CD583A" w:rsidRPr="00CD583A" w:rsidRDefault="00CD583A" w:rsidP="00CD583A">
      <w:pPr>
        <w:tabs>
          <w:tab w:val="left" w:pos="1276"/>
        </w:tabs>
        <w:spacing w:after="0"/>
        <w:ind w:firstLine="567"/>
        <w:jc w:val="both"/>
        <w:rPr>
          <w:rFonts w:cs="Times New Roman"/>
          <w:bCs/>
          <w:color w:val="000000" w:themeColor="text1"/>
          <w:sz w:val="24"/>
          <w:szCs w:val="24"/>
          <w:lang w:val="kk-KZ"/>
        </w:rPr>
      </w:pPr>
      <w:r w:rsidRPr="00CD583A">
        <w:rPr>
          <w:rFonts w:cs="Times New Roman"/>
          <w:bCs/>
          <w:color w:val="000000" w:themeColor="text1"/>
          <w:sz w:val="24"/>
          <w:szCs w:val="24"/>
          <w:lang w:val="kk-KZ"/>
        </w:rPr>
        <w:t>Қажетті өнімнің экспоненциалды өсуі реагенттердің мөлшерімен, ингибиторлардың болуымен және қосымша өнімдердің түзілуімен шектеледі. Соңғы реакция циклдарында өсу баяулайды, бұл «плато эффектісі» деп аталатын құбылыс.</w:t>
      </w:r>
    </w:p>
    <w:p w14:paraId="50005602" w14:textId="46398294" w:rsidR="00CD583A" w:rsidRPr="00CD583A" w:rsidRDefault="00CD583A" w:rsidP="00CD583A">
      <w:pPr>
        <w:tabs>
          <w:tab w:val="left" w:pos="1276"/>
        </w:tabs>
        <w:spacing w:after="0"/>
        <w:ind w:firstLine="567"/>
        <w:jc w:val="center"/>
        <w:rPr>
          <w:rFonts w:cs="Times New Roman"/>
          <w:bCs/>
          <w:color w:val="000000" w:themeColor="text1"/>
          <w:sz w:val="24"/>
          <w:szCs w:val="24"/>
          <w:lang w:val="kk-KZ"/>
        </w:rPr>
      </w:pPr>
    </w:p>
    <w:p w14:paraId="1487C011" w14:textId="77777777" w:rsidR="00960E90" w:rsidRPr="00960E90" w:rsidRDefault="00960E90" w:rsidP="00960E90">
      <w:pPr>
        <w:tabs>
          <w:tab w:val="left" w:pos="1276"/>
        </w:tabs>
        <w:spacing w:after="0"/>
        <w:ind w:firstLine="567"/>
        <w:jc w:val="both"/>
        <w:rPr>
          <w:rFonts w:cs="Times New Roman"/>
          <w:bCs/>
          <w:sz w:val="20"/>
          <w:szCs w:val="20"/>
          <w:lang w:val="kk-KZ" w:eastAsia="ko-KR"/>
        </w:rPr>
      </w:pPr>
    </w:p>
    <w:p w14:paraId="6564D1BD" w14:textId="77777777" w:rsidR="00960E90" w:rsidRPr="00960E90" w:rsidRDefault="00960E90" w:rsidP="00960E90">
      <w:pPr>
        <w:tabs>
          <w:tab w:val="left" w:pos="1276"/>
        </w:tabs>
        <w:jc w:val="both"/>
        <w:rPr>
          <w:rFonts w:cs="Times New Roman"/>
          <w:bCs/>
          <w:sz w:val="20"/>
          <w:szCs w:val="20"/>
          <w:lang w:val="kk-KZ" w:eastAsia="ko-KR"/>
        </w:rPr>
      </w:pPr>
    </w:p>
    <w:p w14:paraId="67CF281C" w14:textId="77777777" w:rsidR="00960E90" w:rsidRPr="00960E90" w:rsidRDefault="00960E90" w:rsidP="00960E90">
      <w:pPr>
        <w:tabs>
          <w:tab w:val="left" w:pos="1276"/>
        </w:tabs>
        <w:jc w:val="both"/>
        <w:rPr>
          <w:rFonts w:cs="Times New Roman"/>
          <w:bCs/>
          <w:sz w:val="20"/>
          <w:szCs w:val="20"/>
          <w:lang w:val="kk-KZ" w:eastAsia="ko-KR"/>
        </w:rPr>
      </w:pPr>
    </w:p>
    <w:p w14:paraId="683F8E7A" w14:textId="77777777" w:rsidR="00960E90" w:rsidRPr="00960E90" w:rsidRDefault="00960E90" w:rsidP="00960E90">
      <w:pPr>
        <w:tabs>
          <w:tab w:val="left" w:pos="1276"/>
        </w:tabs>
        <w:jc w:val="both"/>
        <w:rPr>
          <w:rFonts w:cs="Times New Roman"/>
          <w:bCs/>
          <w:sz w:val="20"/>
          <w:szCs w:val="20"/>
          <w:lang w:val="kk-KZ" w:eastAsia="ko-KR"/>
        </w:rPr>
      </w:pPr>
    </w:p>
    <w:p w14:paraId="68350092" w14:textId="77777777" w:rsidR="00960E90" w:rsidRDefault="00960E90" w:rsidP="00960E90">
      <w:pPr>
        <w:tabs>
          <w:tab w:val="left" w:pos="1276"/>
        </w:tabs>
        <w:jc w:val="center"/>
        <w:rPr>
          <w:rFonts w:cs="Times New Roman"/>
          <w:b/>
          <w:sz w:val="20"/>
          <w:szCs w:val="20"/>
          <w:lang w:val="kk-KZ" w:eastAsia="ko-KR"/>
        </w:rPr>
      </w:pPr>
    </w:p>
    <w:p w14:paraId="11611746" w14:textId="77777777" w:rsidR="00960E90" w:rsidRPr="00960E90" w:rsidRDefault="00960E90" w:rsidP="00960E90">
      <w:pPr>
        <w:tabs>
          <w:tab w:val="left" w:pos="1276"/>
        </w:tabs>
        <w:jc w:val="center"/>
        <w:rPr>
          <w:rFonts w:cs="Times New Roman"/>
          <w:b/>
          <w:sz w:val="20"/>
          <w:szCs w:val="20"/>
          <w:lang w:val="kk-KZ"/>
        </w:rPr>
      </w:pPr>
    </w:p>
    <w:p w14:paraId="71CCABA4" w14:textId="77777777" w:rsidR="00960E90" w:rsidRPr="00491D12" w:rsidRDefault="00960E90" w:rsidP="00491D12">
      <w:pPr>
        <w:spacing w:after="0"/>
        <w:ind w:firstLine="709"/>
        <w:jc w:val="both"/>
        <w:rPr>
          <w:bCs/>
          <w:sz w:val="24"/>
          <w:szCs w:val="24"/>
          <w:lang w:val="kk-KZ"/>
        </w:rPr>
      </w:pPr>
    </w:p>
    <w:sectPr w:rsidR="00960E90" w:rsidRPr="00491D1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0"/>
    <w:rsid w:val="00473E86"/>
    <w:rsid w:val="00491D12"/>
    <w:rsid w:val="004D39BB"/>
    <w:rsid w:val="006C0B77"/>
    <w:rsid w:val="00816AEA"/>
    <w:rsid w:val="008242FF"/>
    <w:rsid w:val="00870751"/>
    <w:rsid w:val="00922C48"/>
    <w:rsid w:val="00960E90"/>
    <w:rsid w:val="00A35A40"/>
    <w:rsid w:val="00B915B7"/>
    <w:rsid w:val="00BD2836"/>
    <w:rsid w:val="00BD6393"/>
    <w:rsid w:val="00CD583A"/>
    <w:rsid w:val="00D2009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19D3"/>
  <w15:chartTrackingRefBased/>
  <w15:docId w15:val="{97859249-DE0E-420C-8992-D364C363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A35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35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35A4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A35A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A35A40"/>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A35A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A35A4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35A4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A35A4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A40"/>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A35A40"/>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A35A40"/>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A35A40"/>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A35A40"/>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A35A40"/>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A35A40"/>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A35A40"/>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A35A40"/>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A35A4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5A40"/>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A35A4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A35A40"/>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A35A40"/>
    <w:pPr>
      <w:spacing w:before="160"/>
      <w:jc w:val="center"/>
    </w:pPr>
    <w:rPr>
      <w:i/>
      <w:iCs/>
      <w:color w:val="404040" w:themeColor="text1" w:themeTint="BF"/>
    </w:rPr>
  </w:style>
  <w:style w:type="character" w:customStyle="1" w:styleId="22">
    <w:name w:val="Цитата 2 Знак"/>
    <w:basedOn w:val="a0"/>
    <w:link w:val="21"/>
    <w:uiPriority w:val="29"/>
    <w:rsid w:val="00A35A40"/>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A35A40"/>
    <w:pPr>
      <w:ind w:left="720"/>
      <w:contextualSpacing/>
    </w:pPr>
  </w:style>
  <w:style w:type="character" w:styleId="a8">
    <w:name w:val="Intense Emphasis"/>
    <w:basedOn w:val="a0"/>
    <w:uiPriority w:val="21"/>
    <w:qFormat/>
    <w:rsid w:val="00A35A40"/>
    <w:rPr>
      <w:i/>
      <w:iCs/>
      <w:color w:val="0F4761" w:themeColor="accent1" w:themeShade="BF"/>
    </w:rPr>
  </w:style>
  <w:style w:type="paragraph" w:styleId="a9">
    <w:name w:val="Intense Quote"/>
    <w:basedOn w:val="a"/>
    <w:next w:val="a"/>
    <w:link w:val="aa"/>
    <w:uiPriority w:val="30"/>
    <w:qFormat/>
    <w:rsid w:val="00A35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35A40"/>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A35A40"/>
    <w:rPr>
      <w:b/>
      <w:bCs/>
      <w:smallCaps/>
      <w:color w:val="0F4761" w:themeColor="accent1" w:themeShade="BF"/>
      <w:spacing w:val="5"/>
    </w:rPr>
  </w:style>
  <w:style w:type="table" w:styleId="ac">
    <w:name w:val="Table Grid"/>
    <w:aliases w:val="Таблица плотная"/>
    <w:basedOn w:val="a1"/>
    <w:uiPriority w:val="39"/>
    <w:rsid w:val="00960E9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2123</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Амирова Айгуль</dc:creator>
  <cp:keywords/>
  <dc:description/>
  <cp:lastModifiedBy>Амирова Айгуль</cp:lastModifiedBy>
  <cp:revision>3</cp:revision>
  <dcterms:created xsi:type="dcterms:W3CDTF">2026-01-18T11:04:00Z</dcterms:created>
  <dcterms:modified xsi:type="dcterms:W3CDTF">2026-01-18T13:51:00Z</dcterms:modified>
</cp:coreProperties>
</file>